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1A" w:rsidRDefault="007B051A" w:rsidP="007B051A">
      <w:pPr>
        <w:jc w:val="center"/>
      </w:pPr>
      <w:r>
        <w:rPr>
          <w:noProof/>
          <w:lang w:eastAsia="tr-TR"/>
        </w:rPr>
        <w:drawing>
          <wp:inline distT="0" distB="0" distL="0" distR="0">
            <wp:extent cx="5760720" cy="1886166"/>
            <wp:effectExtent l="19050" t="0" r="0" b="0"/>
            <wp:docPr id="1" name="Picture 1" descr="C:\Documents and Settings\user\Desktop\BU Pictures\05112009_SC_Bogazici_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BU Pictures\05112009_SC_Bogazici_0172.jpg"/>
                    <pic:cNvPicPr>
                      <a:picLocks noChangeAspect="1" noChangeArrowheads="1"/>
                    </pic:cNvPicPr>
                  </pic:nvPicPr>
                  <pic:blipFill>
                    <a:blip r:embed="rId5" cstate="print"/>
                    <a:srcRect/>
                    <a:stretch>
                      <a:fillRect/>
                    </a:stretch>
                  </pic:blipFill>
                  <pic:spPr bwMode="auto">
                    <a:xfrm>
                      <a:off x="0" y="0"/>
                      <a:ext cx="5760720" cy="1886166"/>
                    </a:xfrm>
                    <a:prstGeom prst="rect">
                      <a:avLst/>
                    </a:prstGeom>
                    <a:noFill/>
                    <a:ln w="9525">
                      <a:noFill/>
                      <a:miter lim="800000"/>
                      <a:headEnd/>
                      <a:tailEnd/>
                    </a:ln>
                  </pic:spPr>
                </pic:pic>
              </a:graphicData>
            </a:graphic>
          </wp:inline>
        </w:drawing>
      </w:r>
    </w:p>
    <w:p w:rsidR="007B051A" w:rsidRDefault="007B051A" w:rsidP="007B051A"/>
    <w:p w:rsidR="007B051A" w:rsidRDefault="007B051A" w:rsidP="00BF006D">
      <w:pPr>
        <w:autoSpaceDE w:val="0"/>
        <w:autoSpaceDN w:val="0"/>
        <w:adjustRightInd w:val="0"/>
        <w:jc w:val="center"/>
        <w:rPr>
          <w:rFonts w:ascii="Garamond" w:hAnsi="Garamond" w:cs="Arial"/>
          <w:b/>
          <w:sz w:val="32"/>
          <w:szCs w:val="32"/>
        </w:rPr>
      </w:pPr>
      <w:r w:rsidRPr="007B051A">
        <w:rPr>
          <w:rFonts w:ascii="Garamond" w:hAnsi="Garamond" w:cs="Arial"/>
          <w:b/>
          <w:sz w:val="32"/>
          <w:szCs w:val="32"/>
        </w:rPr>
        <w:t>Dear Prospective Students,</w:t>
      </w:r>
    </w:p>
    <w:p w:rsidR="001F3FCC" w:rsidRDefault="001F3FCC" w:rsidP="00BF006D">
      <w:pPr>
        <w:autoSpaceDE w:val="0"/>
        <w:autoSpaceDN w:val="0"/>
        <w:adjustRightInd w:val="0"/>
        <w:jc w:val="center"/>
        <w:rPr>
          <w:rFonts w:ascii="Garamond" w:hAnsi="Garamond" w:cs="Arial"/>
          <w:b/>
          <w:sz w:val="32"/>
          <w:szCs w:val="32"/>
        </w:rPr>
      </w:pPr>
      <w:r>
        <w:rPr>
          <w:rFonts w:ascii="Garamond" w:hAnsi="Garamond" w:cs="Arial"/>
          <w:b/>
          <w:sz w:val="32"/>
          <w:szCs w:val="32"/>
        </w:rPr>
        <w:t>Congratulations!</w:t>
      </w:r>
    </w:p>
    <w:p w:rsidR="00BF006D" w:rsidRDefault="001F3FCC" w:rsidP="00BF006D">
      <w:pPr>
        <w:autoSpaceDE w:val="0"/>
        <w:autoSpaceDN w:val="0"/>
        <w:adjustRightInd w:val="0"/>
        <w:jc w:val="both"/>
        <w:rPr>
          <w:rFonts w:ascii="Garamond" w:hAnsi="Garamond" w:cs="Arial"/>
          <w:b/>
          <w:sz w:val="32"/>
          <w:szCs w:val="32"/>
        </w:rPr>
      </w:pPr>
      <w:r>
        <w:rPr>
          <w:rFonts w:ascii="Garamond" w:hAnsi="Garamond" w:cs="Arial"/>
          <w:b/>
          <w:sz w:val="32"/>
          <w:szCs w:val="32"/>
        </w:rPr>
        <w:t>You have been addmited to Boğaziçi University, for the Spring term 2012.</w:t>
      </w:r>
    </w:p>
    <w:p w:rsidR="00BF006D" w:rsidRPr="007B051A" w:rsidRDefault="00BF006D" w:rsidP="00BF006D">
      <w:pPr>
        <w:autoSpaceDE w:val="0"/>
        <w:autoSpaceDN w:val="0"/>
        <w:adjustRightInd w:val="0"/>
        <w:jc w:val="both"/>
        <w:rPr>
          <w:rFonts w:ascii="Garamond" w:hAnsi="Garamond" w:cs="Arial"/>
          <w:b/>
          <w:sz w:val="32"/>
          <w:szCs w:val="32"/>
        </w:rPr>
      </w:pPr>
    </w:p>
    <w:p w:rsidR="001F3FCC" w:rsidRPr="007B051A" w:rsidRDefault="007B051A" w:rsidP="00BF006D">
      <w:pPr>
        <w:autoSpaceDE w:val="0"/>
        <w:autoSpaceDN w:val="0"/>
        <w:adjustRightInd w:val="0"/>
        <w:jc w:val="both"/>
        <w:rPr>
          <w:rFonts w:ascii="Garamond" w:hAnsi="Garamond" w:cs="Arial"/>
          <w:sz w:val="32"/>
          <w:szCs w:val="32"/>
        </w:rPr>
      </w:pPr>
      <w:r w:rsidRPr="007B051A">
        <w:rPr>
          <w:rFonts w:ascii="Garamond" w:hAnsi="Garamond" w:cs="Arial"/>
          <w:sz w:val="32"/>
          <w:szCs w:val="32"/>
        </w:rPr>
        <w:t>We are looking forward to welcoming you on our campus soon!</w:t>
      </w:r>
    </w:p>
    <w:p w:rsidR="007B051A" w:rsidRPr="007B051A" w:rsidRDefault="007B051A" w:rsidP="00BF006D">
      <w:pPr>
        <w:autoSpaceDE w:val="0"/>
        <w:autoSpaceDN w:val="0"/>
        <w:adjustRightInd w:val="0"/>
        <w:jc w:val="both"/>
        <w:rPr>
          <w:rFonts w:ascii="Garamond" w:hAnsi="Garamond" w:cs="Arial"/>
          <w:sz w:val="32"/>
          <w:szCs w:val="32"/>
        </w:rPr>
      </w:pPr>
      <w:r w:rsidRPr="007B051A">
        <w:rPr>
          <w:rFonts w:ascii="Garamond" w:hAnsi="Garamond" w:cs="Arial"/>
          <w:sz w:val="32"/>
          <w:szCs w:val="32"/>
        </w:rPr>
        <w:t xml:space="preserve">Below you will find: </w:t>
      </w:r>
    </w:p>
    <w:p w:rsidR="007B051A" w:rsidRPr="007B051A" w:rsidRDefault="007B051A" w:rsidP="00BF006D">
      <w:pPr>
        <w:autoSpaceDE w:val="0"/>
        <w:autoSpaceDN w:val="0"/>
        <w:adjustRightInd w:val="0"/>
        <w:jc w:val="both"/>
        <w:rPr>
          <w:rFonts w:ascii="Garamond" w:hAnsi="Garamond" w:cs="Arial"/>
          <w:sz w:val="32"/>
          <w:szCs w:val="32"/>
        </w:rPr>
      </w:pPr>
    </w:p>
    <w:p w:rsidR="007B051A" w:rsidRPr="007B051A" w:rsidRDefault="007B051A" w:rsidP="00BF006D">
      <w:pPr>
        <w:numPr>
          <w:ilvl w:val="0"/>
          <w:numId w:val="1"/>
        </w:numPr>
        <w:autoSpaceDE w:val="0"/>
        <w:autoSpaceDN w:val="0"/>
        <w:adjustRightInd w:val="0"/>
        <w:spacing w:after="0" w:line="240" w:lineRule="auto"/>
        <w:jc w:val="both"/>
        <w:rPr>
          <w:rFonts w:ascii="Garamond" w:hAnsi="Garamond" w:cs="Arial"/>
          <w:sz w:val="32"/>
          <w:szCs w:val="32"/>
        </w:rPr>
      </w:pPr>
      <w:r>
        <w:rPr>
          <w:rFonts w:ascii="Garamond" w:hAnsi="Garamond" w:cs="Arial"/>
          <w:sz w:val="32"/>
          <w:szCs w:val="32"/>
        </w:rPr>
        <w:t xml:space="preserve">The </w:t>
      </w:r>
      <w:r w:rsidRPr="007B051A">
        <w:rPr>
          <w:rFonts w:ascii="Garamond" w:hAnsi="Garamond" w:cs="Arial"/>
          <w:sz w:val="32"/>
          <w:szCs w:val="32"/>
        </w:rPr>
        <w:t>Spring 2011-2012 Academic Calendar</w:t>
      </w:r>
    </w:p>
    <w:p w:rsidR="007B051A" w:rsidRDefault="007B051A" w:rsidP="00BF006D">
      <w:pPr>
        <w:numPr>
          <w:ilvl w:val="0"/>
          <w:numId w:val="1"/>
        </w:numPr>
        <w:autoSpaceDE w:val="0"/>
        <w:autoSpaceDN w:val="0"/>
        <w:adjustRightInd w:val="0"/>
        <w:spacing w:after="0" w:line="240" w:lineRule="auto"/>
        <w:jc w:val="both"/>
        <w:rPr>
          <w:rFonts w:ascii="Garamond" w:hAnsi="Garamond" w:cs="Arial"/>
          <w:sz w:val="32"/>
          <w:szCs w:val="32"/>
        </w:rPr>
      </w:pPr>
      <w:r w:rsidRPr="007B051A">
        <w:rPr>
          <w:rFonts w:ascii="Garamond" w:hAnsi="Garamond" w:cs="Arial"/>
          <w:sz w:val="32"/>
          <w:szCs w:val="32"/>
        </w:rPr>
        <w:t>Arrival Information</w:t>
      </w:r>
    </w:p>
    <w:p w:rsidR="007B051A" w:rsidRPr="007B051A" w:rsidRDefault="007B051A" w:rsidP="00BF006D">
      <w:pPr>
        <w:numPr>
          <w:ilvl w:val="0"/>
          <w:numId w:val="1"/>
        </w:numPr>
        <w:autoSpaceDE w:val="0"/>
        <w:autoSpaceDN w:val="0"/>
        <w:adjustRightInd w:val="0"/>
        <w:spacing w:after="0" w:line="240" w:lineRule="auto"/>
        <w:jc w:val="both"/>
        <w:rPr>
          <w:rFonts w:ascii="Garamond" w:hAnsi="Garamond" w:cs="Arial"/>
          <w:sz w:val="32"/>
          <w:szCs w:val="32"/>
        </w:rPr>
      </w:pPr>
      <w:r w:rsidRPr="007B051A">
        <w:rPr>
          <w:rFonts w:ascii="Garamond" w:hAnsi="Garamond" w:cs="Arial"/>
          <w:sz w:val="32"/>
          <w:szCs w:val="32"/>
        </w:rPr>
        <w:t xml:space="preserve">Accommodation Information </w:t>
      </w:r>
      <w:r>
        <w:rPr>
          <w:rFonts w:ascii="Garamond" w:hAnsi="Garamond" w:cs="Arial"/>
          <w:sz w:val="32"/>
          <w:szCs w:val="32"/>
        </w:rPr>
        <w:t xml:space="preserve"> </w:t>
      </w:r>
    </w:p>
    <w:p w:rsidR="007B051A" w:rsidRPr="007B051A" w:rsidRDefault="007B051A" w:rsidP="00BF006D">
      <w:pPr>
        <w:numPr>
          <w:ilvl w:val="0"/>
          <w:numId w:val="1"/>
        </w:numPr>
        <w:autoSpaceDE w:val="0"/>
        <w:autoSpaceDN w:val="0"/>
        <w:adjustRightInd w:val="0"/>
        <w:spacing w:after="0" w:line="240" w:lineRule="auto"/>
        <w:jc w:val="both"/>
        <w:rPr>
          <w:rFonts w:ascii="Garamond" w:hAnsi="Garamond" w:cs="Arial"/>
          <w:sz w:val="32"/>
          <w:szCs w:val="32"/>
        </w:rPr>
      </w:pPr>
      <w:r w:rsidRPr="007B051A">
        <w:rPr>
          <w:rFonts w:ascii="Garamond" w:hAnsi="Garamond" w:cs="Arial"/>
          <w:sz w:val="32"/>
          <w:szCs w:val="32"/>
        </w:rPr>
        <w:t>Payment Information (For Special Students Only)</w:t>
      </w:r>
    </w:p>
    <w:p w:rsidR="007B051A" w:rsidRPr="007B051A" w:rsidRDefault="007B051A" w:rsidP="00BF006D">
      <w:pPr>
        <w:numPr>
          <w:ilvl w:val="0"/>
          <w:numId w:val="1"/>
        </w:numPr>
        <w:autoSpaceDE w:val="0"/>
        <w:autoSpaceDN w:val="0"/>
        <w:adjustRightInd w:val="0"/>
        <w:spacing w:after="0" w:line="240" w:lineRule="auto"/>
        <w:jc w:val="both"/>
        <w:rPr>
          <w:rFonts w:ascii="Garamond" w:hAnsi="Garamond" w:cs="Arial"/>
          <w:sz w:val="32"/>
          <w:szCs w:val="32"/>
        </w:rPr>
      </w:pPr>
      <w:r w:rsidRPr="007B051A">
        <w:rPr>
          <w:rFonts w:ascii="Garamond" w:hAnsi="Garamond" w:cs="Arial"/>
          <w:sz w:val="32"/>
          <w:szCs w:val="32"/>
        </w:rPr>
        <w:t>Visa and Residence Permit Information</w:t>
      </w:r>
    </w:p>
    <w:p w:rsidR="007B051A" w:rsidRPr="007B051A" w:rsidRDefault="007B051A" w:rsidP="00BF006D">
      <w:pPr>
        <w:numPr>
          <w:ilvl w:val="0"/>
          <w:numId w:val="1"/>
        </w:numPr>
        <w:autoSpaceDE w:val="0"/>
        <w:autoSpaceDN w:val="0"/>
        <w:adjustRightInd w:val="0"/>
        <w:spacing w:after="0" w:line="240" w:lineRule="auto"/>
        <w:jc w:val="both"/>
        <w:rPr>
          <w:rFonts w:ascii="Garamond" w:hAnsi="Garamond" w:cs="Arial"/>
          <w:sz w:val="32"/>
          <w:szCs w:val="32"/>
        </w:rPr>
      </w:pPr>
      <w:r w:rsidRPr="007B051A">
        <w:rPr>
          <w:rFonts w:ascii="Garamond" w:hAnsi="Garamond" w:cs="Arial"/>
          <w:sz w:val="32"/>
          <w:szCs w:val="32"/>
        </w:rPr>
        <w:t>Registration Information and Orientation</w:t>
      </w:r>
    </w:p>
    <w:p w:rsidR="007B051A" w:rsidRPr="007B051A" w:rsidRDefault="007B051A" w:rsidP="00BF006D">
      <w:pPr>
        <w:numPr>
          <w:ilvl w:val="0"/>
          <w:numId w:val="1"/>
        </w:numPr>
        <w:autoSpaceDE w:val="0"/>
        <w:autoSpaceDN w:val="0"/>
        <w:adjustRightInd w:val="0"/>
        <w:spacing w:after="0" w:line="240" w:lineRule="auto"/>
        <w:jc w:val="both"/>
        <w:rPr>
          <w:rFonts w:ascii="Garamond" w:hAnsi="Garamond" w:cs="Arial"/>
          <w:sz w:val="32"/>
          <w:szCs w:val="32"/>
        </w:rPr>
      </w:pPr>
      <w:r w:rsidRPr="007B051A">
        <w:rPr>
          <w:rFonts w:ascii="Garamond" w:hAnsi="Garamond" w:cs="Arial"/>
          <w:sz w:val="32"/>
          <w:szCs w:val="32"/>
        </w:rPr>
        <w:t xml:space="preserve">Contacts </w:t>
      </w:r>
    </w:p>
    <w:p w:rsidR="0094171A" w:rsidRDefault="0094171A" w:rsidP="00BF006D">
      <w:pPr>
        <w:tabs>
          <w:tab w:val="left" w:pos="3555"/>
        </w:tabs>
        <w:jc w:val="both"/>
      </w:pPr>
    </w:p>
    <w:p w:rsidR="007B051A" w:rsidRDefault="007B051A" w:rsidP="00BF006D">
      <w:pPr>
        <w:tabs>
          <w:tab w:val="left" w:pos="3555"/>
        </w:tabs>
        <w:jc w:val="both"/>
      </w:pPr>
    </w:p>
    <w:p w:rsidR="007B051A" w:rsidRDefault="007B051A" w:rsidP="00BF006D">
      <w:pPr>
        <w:tabs>
          <w:tab w:val="left" w:pos="3555"/>
        </w:tabs>
        <w:jc w:val="both"/>
      </w:pPr>
    </w:p>
    <w:p w:rsidR="007B051A" w:rsidRDefault="007B051A" w:rsidP="00BF006D">
      <w:pPr>
        <w:tabs>
          <w:tab w:val="left" w:pos="3555"/>
        </w:tabs>
        <w:jc w:val="both"/>
      </w:pPr>
    </w:p>
    <w:p w:rsidR="007B051A" w:rsidRDefault="007B051A" w:rsidP="00BF006D">
      <w:pPr>
        <w:jc w:val="both"/>
      </w:pPr>
    </w:p>
    <w:p w:rsidR="00BF006D" w:rsidRDefault="00BF006D" w:rsidP="00BF006D">
      <w:pPr>
        <w:jc w:val="both"/>
      </w:pPr>
    </w:p>
    <w:p w:rsidR="007B051A" w:rsidRDefault="007B051A" w:rsidP="00BF006D">
      <w:pPr>
        <w:jc w:val="both"/>
        <w:rPr>
          <w:rFonts w:ascii="Arial Narrow" w:hAnsi="Arial Narrow" w:cs="Arial"/>
          <w:sz w:val="20"/>
          <w:szCs w:val="20"/>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1"/>
        <w:gridCol w:w="4881"/>
      </w:tblGrid>
      <w:tr w:rsidR="007B051A" w:rsidRPr="0032290B" w:rsidTr="006D4A2D">
        <w:trPr>
          <w:trHeight w:val="227"/>
          <w:jc w:val="center"/>
        </w:trPr>
        <w:tc>
          <w:tcPr>
            <w:tcW w:w="9912" w:type="dxa"/>
            <w:gridSpan w:val="2"/>
          </w:tcPr>
          <w:p w:rsidR="007B051A" w:rsidRDefault="007B051A" w:rsidP="00BF006D">
            <w:pPr>
              <w:spacing w:before="120" w:after="120"/>
              <w:jc w:val="center"/>
              <w:rPr>
                <w:rFonts w:ascii="Arial Narrow" w:hAnsi="Arial Narrow" w:cs="Arial"/>
                <w:b/>
              </w:rPr>
            </w:pPr>
            <w:r>
              <w:rPr>
                <w:rFonts w:ascii="Arial Narrow" w:hAnsi="Arial Narrow" w:cs="Arial"/>
                <w:b/>
              </w:rPr>
              <w:t>ACADEMIC YEAR 2011-2012 SPRING</w:t>
            </w:r>
            <w:r w:rsidRPr="0032290B">
              <w:rPr>
                <w:rFonts w:ascii="Arial Narrow" w:hAnsi="Arial Narrow" w:cs="Arial"/>
                <w:b/>
              </w:rPr>
              <w:t xml:space="preserve"> SEMESTER</w:t>
            </w:r>
          </w:p>
          <w:p w:rsidR="007B051A" w:rsidRPr="0032290B" w:rsidRDefault="007B051A" w:rsidP="00BF006D">
            <w:pPr>
              <w:spacing w:before="120" w:after="120"/>
              <w:jc w:val="center"/>
              <w:rPr>
                <w:rFonts w:ascii="Arial Narrow" w:hAnsi="Arial Narrow" w:cs="Arial"/>
              </w:rPr>
            </w:pPr>
            <w:r>
              <w:rPr>
                <w:rFonts w:ascii="Arial Narrow" w:hAnsi="Arial Narrow" w:cs="Arial"/>
                <w:b/>
              </w:rPr>
              <w:t>SPECIAL &amp; EXCHANGE STUDENTS</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jc w:val="both"/>
              <w:rPr>
                <w:rFonts w:ascii="Arial Narrow" w:hAnsi="Arial Narrow" w:cs="Arial"/>
              </w:rPr>
            </w:pPr>
            <w:r>
              <w:rPr>
                <w:rFonts w:ascii="Arial Narrow" w:hAnsi="Arial Narrow" w:cs="Arial"/>
              </w:rPr>
              <w:t>February 6</w:t>
            </w:r>
            <w:r w:rsidRPr="00294FB0">
              <w:rPr>
                <w:rFonts w:ascii="Arial Narrow" w:hAnsi="Arial Narrow" w:cs="Arial"/>
                <w:vertAlign w:val="superscript"/>
              </w:rPr>
              <w:t>th</w:t>
            </w:r>
            <w:r>
              <w:rPr>
                <w:rFonts w:ascii="Arial Narrow" w:hAnsi="Arial Narrow" w:cs="Arial"/>
              </w:rPr>
              <w:t xml:space="preserve"> ,7</w:t>
            </w:r>
            <w:r w:rsidRPr="00294FB0">
              <w:rPr>
                <w:rFonts w:ascii="Arial Narrow" w:hAnsi="Arial Narrow" w:cs="Arial"/>
                <w:vertAlign w:val="superscript"/>
              </w:rPr>
              <w:t>th</w:t>
            </w:r>
            <w:r>
              <w:rPr>
                <w:rFonts w:ascii="Arial Narrow" w:hAnsi="Arial Narrow" w:cs="Arial"/>
              </w:rPr>
              <w:t xml:space="preserve">  2012, Monday - Tuesday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 xml:space="preserve">Pre-Registration </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February 8</w:t>
            </w:r>
            <w:r w:rsidRPr="00294FB0">
              <w:rPr>
                <w:rFonts w:ascii="Arial Narrow" w:hAnsi="Arial Narrow" w:cs="Arial"/>
                <w:vertAlign w:val="superscript"/>
              </w:rPr>
              <w:t>th</w:t>
            </w:r>
            <w:r>
              <w:rPr>
                <w:rFonts w:ascii="Arial Narrow" w:hAnsi="Arial Narrow" w:cs="Arial"/>
              </w:rPr>
              <w:t xml:space="preserve"> , 2012 Wednesday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sidRPr="0032290B">
              <w:rPr>
                <w:rFonts w:ascii="Arial Narrow" w:hAnsi="Arial Narrow" w:cs="Arial"/>
              </w:rPr>
              <w:t xml:space="preserve">Orientation </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jc w:val="both"/>
              <w:rPr>
                <w:rFonts w:ascii="Arial Narrow" w:hAnsi="Arial Narrow" w:cs="Arial"/>
              </w:rPr>
            </w:pPr>
            <w:r>
              <w:rPr>
                <w:rFonts w:ascii="Arial Narrow" w:hAnsi="Arial Narrow" w:cs="Arial"/>
              </w:rPr>
              <w:t>February 13</w:t>
            </w:r>
            <w:r w:rsidRPr="00294FB0">
              <w:rPr>
                <w:rFonts w:ascii="Arial Narrow" w:hAnsi="Arial Narrow" w:cs="Arial"/>
                <w:vertAlign w:val="superscript"/>
              </w:rPr>
              <w:t>th</w:t>
            </w:r>
            <w:r>
              <w:rPr>
                <w:rFonts w:ascii="Arial Narrow" w:hAnsi="Arial Narrow" w:cs="Arial"/>
              </w:rPr>
              <w:t xml:space="preserve"> -15</w:t>
            </w:r>
            <w:r w:rsidRPr="00294FB0">
              <w:rPr>
                <w:rFonts w:ascii="Arial Narrow" w:hAnsi="Arial Narrow" w:cs="Arial"/>
                <w:vertAlign w:val="superscript"/>
              </w:rPr>
              <w:t>th</w:t>
            </w:r>
            <w:r>
              <w:rPr>
                <w:rFonts w:ascii="Arial Narrow" w:hAnsi="Arial Narrow" w:cs="Arial"/>
              </w:rPr>
              <w:t xml:space="preserve"> , 2012 Monday - Wednesday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On-line</w:t>
            </w:r>
            <w:r w:rsidRPr="0032290B">
              <w:rPr>
                <w:rFonts w:ascii="Arial Narrow" w:hAnsi="Arial Narrow" w:cs="Arial"/>
              </w:rPr>
              <w:t xml:space="preserve"> Registration</w:t>
            </w:r>
            <w:r>
              <w:rPr>
                <w:rFonts w:ascii="Arial Narrow" w:hAnsi="Arial Narrow" w:cs="Arial"/>
              </w:rPr>
              <w:t xml:space="preserve"> System Opens (10:00)</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February 14</w:t>
            </w:r>
            <w:r w:rsidRPr="00AF2FD2">
              <w:rPr>
                <w:rFonts w:ascii="Arial Narrow" w:hAnsi="Arial Narrow" w:cs="Arial"/>
                <w:vertAlign w:val="superscript"/>
              </w:rPr>
              <w:t>th</w:t>
            </w:r>
            <w:r>
              <w:rPr>
                <w:rFonts w:ascii="Arial Narrow" w:hAnsi="Arial Narrow" w:cs="Arial"/>
              </w:rPr>
              <w:t xml:space="preserve"> , 2012 Tuesday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Day for all students to meet with their advisors</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February 15</w:t>
            </w:r>
            <w:r w:rsidRPr="009E76B2">
              <w:rPr>
                <w:rFonts w:ascii="Arial Narrow" w:hAnsi="Arial Narrow" w:cs="Arial"/>
                <w:vertAlign w:val="superscript"/>
              </w:rPr>
              <w:t>th</w:t>
            </w:r>
            <w:r>
              <w:rPr>
                <w:rFonts w:ascii="Arial Narrow" w:hAnsi="Arial Narrow" w:cs="Arial"/>
              </w:rPr>
              <w:t>, 2012 Wednesday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sidRPr="0032290B">
              <w:rPr>
                <w:rFonts w:ascii="Arial Narrow" w:hAnsi="Arial Narrow" w:cs="Arial"/>
              </w:rPr>
              <w:t>Registration</w:t>
            </w:r>
            <w:r>
              <w:rPr>
                <w:rFonts w:ascii="Arial Narrow" w:hAnsi="Arial Narrow" w:cs="Arial"/>
              </w:rPr>
              <w:t xml:space="preserve"> System closes to student access (19:00)</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February 16</w:t>
            </w:r>
            <w:r w:rsidRPr="009E76B2">
              <w:rPr>
                <w:rFonts w:ascii="Arial Narrow" w:hAnsi="Arial Narrow" w:cs="Arial"/>
                <w:vertAlign w:val="superscript"/>
              </w:rPr>
              <w:t>th</w:t>
            </w:r>
            <w:r>
              <w:rPr>
                <w:rFonts w:ascii="Arial Narrow" w:hAnsi="Arial Narrow" w:cs="Arial"/>
              </w:rPr>
              <w:t>, 2012 Thursday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sidRPr="0032290B">
              <w:rPr>
                <w:rFonts w:ascii="Arial Narrow" w:hAnsi="Arial Narrow" w:cs="Arial"/>
              </w:rPr>
              <w:t>Registration</w:t>
            </w:r>
            <w:r>
              <w:rPr>
                <w:rFonts w:ascii="Arial Narrow" w:hAnsi="Arial Narrow" w:cs="Arial"/>
              </w:rPr>
              <w:t xml:space="preserve"> System closes to advisor access (19:00)</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February 17</w:t>
            </w:r>
            <w:r w:rsidRPr="00836989">
              <w:rPr>
                <w:rFonts w:ascii="Arial Narrow" w:hAnsi="Arial Narrow" w:cs="Arial"/>
                <w:vertAlign w:val="superscript"/>
              </w:rPr>
              <w:t>th</w:t>
            </w:r>
            <w:r>
              <w:rPr>
                <w:rFonts w:ascii="Arial Narrow" w:hAnsi="Arial Narrow" w:cs="Arial"/>
              </w:rPr>
              <w:t>, 2012 Friday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sidRPr="007F30D7">
              <w:rPr>
                <w:rFonts w:ascii="Arial Narrow" w:hAnsi="Arial Narrow"/>
              </w:rPr>
              <w:t>Online Registration System</w:t>
            </w:r>
            <w:r>
              <w:rPr>
                <w:rFonts w:ascii="Arial Narrow" w:hAnsi="Arial Narrow"/>
              </w:rPr>
              <w:t xml:space="preserve"> opens (10:00) only to</w:t>
            </w:r>
            <w:r w:rsidRPr="007F30D7">
              <w:rPr>
                <w:rFonts w:ascii="Arial Narrow" w:hAnsi="Arial Narrow"/>
              </w:rPr>
              <w:t xml:space="preserve"> students whose schedules have </w:t>
            </w:r>
            <w:r>
              <w:rPr>
                <w:rFonts w:ascii="Arial Narrow" w:hAnsi="Arial Narrow"/>
              </w:rPr>
              <w:t xml:space="preserve">been rejected by their advisors </w:t>
            </w:r>
            <w:r w:rsidRPr="007F30D7">
              <w:rPr>
                <w:rFonts w:ascii="Arial Narrow" w:hAnsi="Arial Narrow"/>
              </w:rPr>
              <w:t>(the system closes to students</w:t>
            </w:r>
            <w:r>
              <w:rPr>
                <w:rFonts w:ascii="Arial Unicode MS" w:hAnsi="Arial Unicode MS" w:cs="Arial Unicode MS"/>
              </w:rPr>
              <w:t xml:space="preserve"> </w:t>
            </w:r>
            <w:r w:rsidRPr="007F30D7">
              <w:rPr>
                <w:rFonts w:ascii="Arial Narrow" w:hAnsi="Arial Narrow"/>
              </w:rPr>
              <w:t>access at 19:00)</w:t>
            </w:r>
            <w:r>
              <w:rPr>
                <w:rFonts w:ascii="Arial Narrow" w:hAnsi="Arial Narrow"/>
              </w:rPr>
              <w:t>. Students must request approval again.</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February 20</w:t>
            </w:r>
            <w:r>
              <w:rPr>
                <w:rFonts w:ascii="Arial Narrow" w:hAnsi="Arial Narrow" w:cs="Arial"/>
                <w:vertAlign w:val="superscript"/>
              </w:rPr>
              <w:t>th</w:t>
            </w:r>
            <w:r>
              <w:rPr>
                <w:rFonts w:ascii="Arial Narrow" w:hAnsi="Arial Narrow" w:cs="Arial"/>
              </w:rPr>
              <w:t xml:space="preserve"> , 2012 Monday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sidRPr="003A6EAF">
              <w:rPr>
                <w:rFonts w:ascii="Arial Narrow" w:hAnsi="Arial Narrow" w:cs="Arial"/>
              </w:rPr>
              <w:t>Classes begin</w:t>
            </w:r>
            <w:r>
              <w:rPr>
                <w:rFonts w:ascii="Arial Narrow" w:hAnsi="Arial Narrow" w:cs="Arial"/>
              </w:rPr>
              <w:t xml:space="preserve"> for the 2</w:t>
            </w:r>
            <w:r w:rsidRPr="0003678D">
              <w:rPr>
                <w:rFonts w:ascii="Arial Narrow" w:hAnsi="Arial Narrow" w:cs="Arial"/>
                <w:vertAlign w:val="superscript"/>
              </w:rPr>
              <w:t>nd</w:t>
            </w:r>
            <w:r>
              <w:rPr>
                <w:rFonts w:ascii="Arial Narrow" w:hAnsi="Arial Narrow" w:cs="Arial"/>
              </w:rPr>
              <w:t xml:space="preserve"> semester of 2011 - 2012</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February 28</w:t>
            </w:r>
            <w:r w:rsidRPr="00520178">
              <w:rPr>
                <w:rFonts w:ascii="Arial Narrow" w:hAnsi="Arial Narrow" w:cs="Arial"/>
                <w:vertAlign w:val="superscript"/>
              </w:rPr>
              <w:t>th</w:t>
            </w:r>
            <w:r>
              <w:rPr>
                <w:rFonts w:ascii="Arial Narrow" w:hAnsi="Arial Narrow" w:cs="Arial"/>
              </w:rPr>
              <w:t xml:space="preserve"> - 1</w:t>
            </w:r>
            <w:r w:rsidRPr="00AF2FD2">
              <w:rPr>
                <w:rFonts w:ascii="Arial Narrow" w:hAnsi="Arial Narrow" w:cs="Arial"/>
                <w:vertAlign w:val="superscript"/>
              </w:rPr>
              <w:t>st</w:t>
            </w:r>
            <w:r>
              <w:rPr>
                <w:rFonts w:ascii="Arial Narrow" w:hAnsi="Arial Narrow" w:cs="Arial"/>
                <w:vertAlign w:val="superscript"/>
              </w:rPr>
              <w:t xml:space="preserve">  </w:t>
            </w:r>
            <w:r>
              <w:rPr>
                <w:rFonts w:ascii="Arial Narrow" w:hAnsi="Arial Narrow" w:cs="Arial"/>
              </w:rPr>
              <w:t>(10:00) – March 1</w:t>
            </w:r>
            <w:r w:rsidRPr="00520178">
              <w:rPr>
                <w:rFonts w:ascii="Arial Narrow" w:hAnsi="Arial Narrow" w:cs="Arial"/>
                <w:vertAlign w:val="superscript"/>
              </w:rPr>
              <w:t>st</w:t>
            </w:r>
            <w:r>
              <w:rPr>
                <w:rFonts w:ascii="Arial Narrow" w:hAnsi="Arial Narrow" w:cs="Arial"/>
              </w:rPr>
              <w:t>(19:00) , 2012 Tuesday -Thursday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Course add-drop p</w:t>
            </w:r>
            <w:r w:rsidRPr="0032290B">
              <w:rPr>
                <w:rFonts w:ascii="Arial Narrow" w:hAnsi="Arial Narrow" w:cs="Arial"/>
              </w:rPr>
              <w:t>eriod</w:t>
            </w:r>
            <w:r>
              <w:rPr>
                <w:rFonts w:ascii="Arial Narrow" w:hAnsi="Arial Narrow" w:cs="Arial"/>
              </w:rPr>
              <w:t xml:space="preserve"> and late registration</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March 2</w:t>
            </w:r>
            <w:r>
              <w:rPr>
                <w:rFonts w:ascii="Arial Narrow" w:hAnsi="Arial Narrow" w:cs="Arial"/>
                <w:vertAlign w:val="superscript"/>
              </w:rPr>
              <w:t>nd</w:t>
            </w:r>
            <w:r>
              <w:rPr>
                <w:rFonts w:ascii="Arial Narrow" w:hAnsi="Arial Narrow" w:cs="Arial"/>
              </w:rPr>
              <w:t xml:space="preserve">  ,2012 Friday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sidRPr="00621DE3">
              <w:rPr>
                <w:rFonts w:ascii="Arial Narrow" w:hAnsi="Arial Narrow"/>
              </w:rPr>
              <w:t xml:space="preserve">Online Registration System (for add/drop and late registration) </w:t>
            </w:r>
            <w:r>
              <w:rPr>
                <w:rFonts w:ascii="Arial Narrow" w:hAnsi="Arial Narrow"/>
              </w:rPr>
              <w:t xml:space="preserve">closes to advisor access </w:t>
            </w:r>
            <w:r w:rsidRPr="00621DE3">
              <w:rPr>
                <w:rFonts w:ascii="Arial Narrow" w:hAnsi="Arial Narrow"/>
              </w:rPr>
              <w:t>(19:00)</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April 17</w:t>
            </w:r>
            <w:r w:rsidRPr="00606149">
              <w:rPr>
                <w:rFonts w:ascii="Arial Narrow" w:hAnsi="Arial Narrow" w:cs="Arial"/>
                <w:vertAlign w:val="superscript"/>
              </w:rPr>
              <w:t>th</w:t>
            </w:r>
            <w:r>
              <w:rPr>
                <w:rFonts w:ascii="Arial Narrow" w:hAnsi="Arial Narrow" w:cs="Arial"/>
                <w:vertAlign w:val="superscript"/>
              </w:rPr>
              <w:t xml:space="preserve"> </w:t>
            </w:r>
            <w:r>
              <w:rPr>
                <w:rFonts w:ascii="Arial Narrow" w:hAnsi="Arial Narrow" w:cs="Arial"/>
              </w:rPr>
              <w:t>(10:00) -19</w:t>
            </w:r>
            <w:r w:rsidRPr="00606149">
              <w:rPr>
                <w:rFonts w:ascii="Arial Narrow" w:hAnsi="Arial Narrow" w:cs="Arial"/>
                <w:vertAlign w:val="superscript"/>
              </w:rPr>
              <w:t>th</w:t>
            </w:r>
            <w:r>
              <w:rPr>
                <w:rFonts w:ascii="Arial Narrow" w:hAnsi="Arial Narrow" w:cs="Arial"/>
                <w:vertAlign w:val="superscript"/>
              </w:rPr>
              <w:t xml:space="preserve">  </w:t>
            </w:r>
            <w:r>
              <w:rPr>
                <w:rFonts w:ascii="Arial Narrow" w:hAnsi="Arial Narrow" w:cs="Arial"/>
              </w:rPr>
              <w:t>(19:00) , 2012 Tuesday - Thursday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Withdraw</w:t>
            </w:r>
            <w:r w:rsidRPr="0032290B">
              <w:rPr>
                <w:rFonts w:ascii="Arial Narrow" w:hAnsi="Arial Narrow" w:cs="Arial"/>
              </w:rPr>
              <w:t xml:space="preserve"> </w:t>
            </w:r>
            <w:r>
              <w:rPr>
                <w:rFonts w:ascii="Arial Narrow" w:hAnsi="Arial Narrow" w:cs="Arial"/>
              </w:rPr>
              <w:t>from courses (online) (Approval necessary)</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April 23</w:t>
            </w:r>
            <w:r w:rsidRPr="00606149">
              <w:rPr>
                <w:rFonts w:ascii="Arial Narrow" w:hAnsi="Arial Narrow" w:cs="Arial"/>
                <w:vertAlign w:val="superscript"/>
              </w:rPr>
              <w:t>rd</w:t>
            </w:r>
            <w:r>
              <w:rPr>
                <w:rFonts w:ascii="Arial Narrow" w:hAnsi="Arial Narrow" w:cs="Arial"/>
              </w:rPr>
              <w:t xml:space="preserve"> , 2012 Monday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National Sovereignty &amp; Children’s Day (</w:t>
            </w:r>
            <w:smartTag w:uri="urn:schemas-microsoft-com:office:smarttags" w:element="place">
              <w:r>
                <w:rPr>
                  <w:rFonts w:ascii="Arial Narrow" w:hAnsi="Arial Narrow" w:cs="Arial"/>
                </w:rPr>
                <w:t>Holiday</w:t>
              </w:r>
            </w:smartTag>
            <w:r>
              <w:rPr>
                <w:rFonts w:ascii="Arial Narrow" w:hAnsi="Arial Narrow" w:cs="Arial"/>
              </w:rPr>
              <w:t>)</w:t>
            </w:r>
          </w:p>
        </w:tc>
      </w:tr>
      <w:tr w:rsidR="007B051A" w:rsidRPr="0032290B" w:rsidTr="006D4A2D">
        <w:trPr>
          <w:trHeight w:val="227"/>
          <w:jc w:val="center"/>
        </w:trPr>
        <w:tc>
          <w:tcPr>
            <w:tcW w:w="5031" w:type="dxa"/>
            <w:vAlign w:val="center"/>
          </w:tcPr>
          <w:p w:rsidR="007B051A" w:rsidRPr="0032290B" w:rsidRDefault="007B051A" w:rsidP="00BF006D">
            <w:pPr>
              <w:tabs>
                <w:tab w:val="left" w:pos="4422"/>
                <w:tab w:val="left" w:pos="11678"/>
              </w:tabs>
              <w:jc w:val="both"/>
              <w:rPr>
                <w:rFonts w:ascii="Arial Narrow" w:hAnsi="Arial Narrow"/>
              </w:rPr>
            </w:pPr>
            <w:r>
              <w:rPr>
                <w:rFonts w:ascii="Arial Narrow" w:hAnsi="Arial Narrow" w:cs="Arial"/>
              </w:rPr>
              <w:t>April 23</w:t>
            </w:r>
            <w:r w:rsidRPr="00AE451B">
              <w:rPr>
                <w:rFonts w:ascii="Arial Narrow" w:hAnsi="Arial Narrow" w:cs="Arial"/>
                <w:vertAlign w:val="superscript"/>
              </w:rPr>
              <w:t>rd</w:t>
            </w:r>
            <w:r>
              <w:rPr>
                <w:rFonts w:ascii="Arial Narrow" w:hAnsi="Arial Narrow" w:cs="Arial"/>
              </w:rPr>
              <w:t xml:space="preserve">  – 27</w:t>
            </w:r>
            <w:r w:rsidRPr="00AE451B">
              <w:rPr>
                <w:rFonts w:ascii="Arial Narrow" w:hAnsi="Arial Narrow" w:cs="Arial"/>
                <w:vertAlign w:val="superscript"/>
              </w:rPr>
              <w:t>th</w:t>
            </w:r>
            <w:r>
              <w:rPr>
                <w:rFonts w:ascii="Arial Narrow" w:hAnsi="Arial Narrow" w:cs="Arial"/>
              </w:rPr>
              <w:t xml:space="preserve"> , 2012 Monday - Friday</w:t>
            </w:r>
          </w:p>
        </w:tc>
        <w:tc>
          <w:tcPr>
            <w:tcW w:w="4881" w:type="dxa"/>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Spring Break</w:t>
            </w:r>
          </w:p>
        </w:tc>
      </w:tr>
      <w:tr w:rsidR="007B051A" w:rsidRPr="0032290B" w:rsidTr="006D4A2D">
        <w:trPr>
          <w:trHeight w:val="227"/>
          <w:jc w:val="center"/>
        </w:trPr>
        <w:tc>
          <w:tcPr>
            <w:tcW w:w="503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jc w:val="both"/>
              <w:rPr>
                <w:rFonts w:ascii="Arial Narrow" w:hAnsi="Arial Narrow"/>
              </w:rPr>
            </w:pPr>
            <w:r>
              <w:rPr>
                <w:rFonts w:ascii="Arial Narrow" w:hAnsi="Arial Narrow"/>
              </w:rPr>
              <w:t>May 1</w:t>
            </w:r>
            <w:r w:rsidRPr="006D00DF">
              <w:rPr>
                <w:rFonts w:ascii="Arial Narrow" w:hAnsi="Arial Narrow"/>
                <w:vertAlign w:val="superscript"/>
              </w:rPr>
              <w:t>st</w:t>
            </w:r>
            <w:r>
              <w:rPr>
                <w:rFonts w:ascii="Arial Narrow" w:hAnsi="Arial Narrow"/>
              </w:rPr>
              <w:t xml:space="preserve"> , 2012 Tuesday</w:t>
            </w:r>
          </w:p>
        </w:tc>
        <w:tc>
          <w:tcPr>
            <w:tcW w:w="488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Labor Day  (</w:t>
            </w:r>
            <w:smartTag w:uri="urn:schemas-microsoft-com:office:smarttags" w:element="place">
              <w:r>
                <w:rPr>
                  <w:rFonts w:ascii="Arial Narrow" w:hAnsi="Arial Narrow" w:cs="Arial"/>
                </w:rPr>
                <w:t>Holiday</w:t>
              </w:r>
            </w:smartTag>
            <w:r>
              <w:rPr>
                <w:rFonts w:ascii="Arial Narrow" w:hAnsi="Arial Narrow" w:cs="Arial"/>
              </w:rPr>
              <w:t>)</w:t>
            </w:r>
          </w:p>
        </w:tc>
      </w:tr>
      <w:tr w:rsidR="007B051A" w:rsidRPr="0032290B" w:rsidTr="006D4A2D">
        <w:trPr>
          <w:trHeight w:val="227"/>
          <w:jc w:val="center"/>
        </w:trPr>
        <w:tc>
          <w:tcPr>
            <w:tcW w:w="503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jc w:val="both"/>
              <w:rPr>
                <w:rFonts w:ascii="Arial Narrow" w:hAnsi="Arial Narrow"/>
              </w:rPr>
            </w:pPr>
            <w:r>
              <w:rPr>
                <w:rFonts w:ascii="Arial Narrow" w:hAnsi="Arial Narrow"/>
              </w:rPr>
              <w:t>May 19</w:t>
            </w:r>
            <w:r w:rsidRPr="006C160A">
              <w:rPr>
                <w:rFonts w:ascii="Arial Narrow" w:hAnsi="Arial Narrow"/>
                <w:vertAlign w:val="superscript"/>
              </w:rPr>
              <w:t>th</w:t>
            </w:r>
            <w:r>
              <w:rPr>
                <w:rFonts w:ascii="Arial Narrow" w:hAnsi="Arial Narrow"/>
              </w:rPr>
              <w:t xml:space="preserve"> , 2012 Saturday</w:t>
            </w:r>
          </w:p>
        </w:tc>
        <w:tc>
          <w:tcPr>
            <w:tcW w:w="488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Atatürk Remembrance, Youth &amp; Sports Day (</w:t>
            </w:r>
            <w:smartTag w:uri="urn:schemas-microsoft-com:office:smarttags" w:element="place">
              <w:r>
                <w:rPr>
                  <w:rFonts w:ascii="Arial Narrow" w:hAnsi="Arial Narrow" w:cs="Arial"/>
                </w:rPr>
                <w:t>Holiday</w:t>
              </w:r>
            </w:smartTag>
            <w:r>
              <w:rPr>
                <w:rFonts w:ascii="Arial Narrow" w:hAnsi="Arial Narrow" w:cs="Arial"/>
              </w:rPr>
              <w:t>)</w:t>
            </w:r>
          </w:p>
        </w:tc>
      </w:tr>
      <w:tr w:rsidR="007B051A" w:rsidRPr="0032290B" w:rsidTr="006D4A2D">
        <w:trPr>
          <w:trHeight w:val="227"/>
          <w:jc w:val="center"/>
        </w:trPr>
        <w:tc>
          <w:tcPr>
            <w:tcW w:w="503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jc w:val="both"/>
              <w:rPr>
                <w:rFonts w:ascii="Arial Narrow" w:hAnsi="Arial Narrow"/>
              </w:rPr>
            </w:pPr>
            <w:r>
              <w:rPr>
                <w:rFonts w:ascii="Arial Narrow" w:hAnsi="Arial Narrow"/>
              </w:rPr>
              <w:t>May 24</w:t>
            </w:r>
            <w:r w:rsidRPr="00353621">
              <w:rPr>
                <w:rFonts w:ascii="Arial Narrow" w:hAnsi="Arial Narrow"/>
                <w:vertAlign w:val="superscript"/>
              </w:rPr>
              <w:t>th</w:t>
            </w:r>
            <w:r>
              <w:rPr>
                <w:rFonts w:ascii="Arial Narrow" w:hAnsi="Arial Narrow"/>
              </w:rPr>
              <w:t xml:space="preserve"> , 2012 Thursday</w:t>
            </w:r>
          </w:p>
        </w:tc>
        <w:tc>
          <w:tcPr>
            <w:tcW w:w="488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Pr>
                <w:rFonts w:ascii="Arial Narrow" w:hAnsi="Arial Narrow" w:cs="Arial"/>
              </w:rPr>
              <w:t>Last Day of Classes</w:t>
            </w:r>
          </w:p>
        </w:tc>
      </w:tr>
      <w:tr w:rsidR="007B051A" w:rsidRPr="0032290B" w:rsidTr="006D4A2D">
        <w:trPr>
          <w:trHeight w:val="227"/>
          <w:jc w:val="center"/>
        </w:trPr>
        <w:tc>
          <w:tcPr>
            <w:tcW w:w="503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jc w:val="both"/>
              <w:rPr>
                <w:rFonts w:ascii="Arial Narrow" w:hAnsi="Arial Narrow" w:cs="Arial"/>
              </w:rPr>
            </w:pPr>
            <w:r>
              <w:rPr>
                <w:rFonts w:ascii="Arial Narrow" w:hAnsi="Arial Narrow" w:cs="Arial"/>
              </w:rPr>
              <w:t>May 28</w:t>
            </w:r>
            <w:r w:rsidRPr="00353621">
              <w:rPr>
                <w:rFonts w:ascii="Arial Narrow" w:hAnsi="Arial Narrow" w:cs="Arial"/>
                <w:vertAlign w:val="superscript"/>
              </w:rPr>
              <w:t>th</w:t>
            </w:r>
            <w:r>
              <w:rPr>
                <w:rFonts w:ascii="Arial Narrow" w:hAnsi="Arial Narrow" w:cs="Arial"/>
              </w:rPr>
              <w:t xml:space="preserve"> - June 9</w:t>
            </w:r>
            <w:r w:rsidRPr="00353621">
              <w:rPr>
                <w:rFonts w:ascii="Arial Narrow" w:hAnsi="Arial Narrow" w:cs="Arial"/>
                <w:vertAlign w:val="superscript"/>
              </w:rPr>
              <w:t>th</w:t>
            </w:r>
            <w:r>
              <w:rPr>
                <w:rFonts w:ascii="Arial Narrow" w:hAnsi="Arial Narrow" w:cs="Arial"/>
              </w:rPr>
              <w:t xml:space="preserve"> , 2012 Monday - Saturday</w:t>
            </w:r>
          </w:p>
        </w:tc>
        <w:tc>
          <w:tcPr>
            <w:tcW w:w="4881" w:type="dxa"/>
            <w:tcBorders>
              <w:top w:val="single" w:sz="4" w:space="0" w:color="auto"/>
              <w:left w:val="single" w:sz="4" w:space="0" w:color="auto"/>
              <w:bottom w:val="single" w:sz="4" w:space="0" w:color="auto"/>
              <w:right w:val="single" w:sz="4" w:space="0" w:color="auto"/>
            </w:tcBorders>
            <w:vAlign w:val="center"/>
          </w:tcPr>
          <w:p w:rsidR="007B051A" w:rsidRPr="0032290B" w:rsidRDefault="007B051A" w:rsidP="00BF006D">
            <w:pPr>
              <w:tabs>
                <w:tab w:val="left" w:pos="4422"/>
                <w:tab w:val="left" w:pos="11678"/>
              </w:tabs>
              <w:spacing w:before="120" w:after="120"/>
              <w:jc w:val="both"/>
              <w:rPr>
                <w:rFonts w:ascii="Arial Narrow" w:hAnsi="Arial Narrow" w:cs="Arial"/>
              </w:rPr>
            </w:pPr>
            <w:r w:rsidRPr="0032290B">
              <w:rPr>
                <w:rFonts w:ascii="Arial Narrow" w:hAnsi="Arial Narrow" w:cs="Arial"/>
              </w:rPr>
              <w:t>Final Exams</w:t>
            </w:r>
            <w:r>
              <w:rPr>
                <w:rFonts w:ascii="Arial Narrow" w:hAnsi="Arial Narrow" w:cs="Arial"/>
              </w:rPr>
              <w:t xml:space="preserve"> (except for the 8</w:t>
            </w:r>
            <w:r>
              <w:rPr>
                <w:rFonts w:ascii="Arial Narrow" w:hAnsi="Arial Narrow" w:cs="Arial"/>
                <w:vertAlign w:val="superscript"/>
              </w:rPr>
              <w:t>th</w:t>
            </w:r>
            <w:r>
              <w:rPr>
                <w:rFonts w:ascii="Arial Narrow" w:hAnsi="Arial Narrow" w:cs="Arial"/>
              </w:rPr>
              <w:t xml:space="preserve"> of June 2012)</w:t>
            </w:r>
          </w:p>
        </w:tc>
      </w:tr>
    </w:tbl>
    <w:p w:rsidR="007B051A" w:rsidRDefault="007B051A" w:rsidP="00BF006D">
      <w:pPr>
        <w:jc w:val="both"/>
        <w:rPr>
          <w:rFonts w:ascii="Arial Narrow" w:hAnsi="Arial Narrow" w:cs="Arial"/>
          <w:sz w:val="20"/>
          <w:szCs w:val="20"/>
        </w:rPr>
      </w:pPr>
    </w:p>
    <w:p w:rsidR="007B051A" w:rsidRDefault="007B051A" w:rsidP="00BF006D">
      <w:pPr>
        <w:jc w:val="both"/>
        <w:rPr>
          <w:rFonts w:ascii="Arial Narrow" w:hAnsi="Arial Narrow" w:cs="Arial"/>
          <w:sz w:val="20"/>
          <w:szCs w:val="20"/>
        </w:rPr>
      </w:pPr>
      <w:r>
        <w:rPr>
          <w:rFonts w:ascii="Arial Narrow" w:hAnsi="Arial Narrow" w:cs="Arial"/>
          <w:sz w:val="20"/>
          <w:szCs w:val="20"/>
        </w:rPr>
        <w:t xml:space="preserve">For further details, please visit the following webpage: </w:t>
      </w:r>
      <w:hyperlink r:id="rId6" w:history="1">
        <w:r w:rsidRPr="00463180">
          <w:rPr>
            <w:rStyle w:val="Hyperlink"/>
            <w:rFonts w:ascii="Arial Narrow" w:hAnsi="Arial Narrow" w:cs="Arial"/>
            <w:sz w:val="20"/>
            <w:szCs w:val="20"/>
          </w:rPr>
          <w:t>http://www.boun.edu.tr/calendar/index.html</w:t>
        </w:r>
      </w:hyperlink>
    </w:p>
    <w:p w:rsidR="00BF006D" w:rsidRDefault="00BF006D" w:rsidP="00BF006D">
      <w:pPr>
        <w:pStyle w:val="Heading2"/>
        <w:jc w:val="both"/>
        <w:rPr>
          <w:rFonts w:ascii="Comic Sans MS" w:hAnsi="Comic Sans MS"/>
          <w:i w:val="0"/>
          <w:sz w:val="24"/>
          <w:u w:val="single"/>
        </w:rPr>
      </w:pPr>
    </w:p>
    <w:p w:rsidR="007B051A" w:rsidRPr="007B051A" w:rsidRDefault="007B051A" w:rsidP="00BF006D">
      <w:pPr>
        <w:pStyle w:val="Heading2"/>
        <w:jc w:val="center"/>
        <w:rPr>
          <w:rFonts w:ascii="Garamond" w:hAnsi="Garamond"/>
          <w:i w:val="0"/>
        </w:rPr>
      </w:pPr>
      <w:r w:rsidRPr="007B051A">
        <w:rPr>
          <w:rFonts w:ascii="Garamond" w:hAnsi="Garamond"/>
          <w:i w:val="0"/>
        </w:rPr>
        <w:t>ARRIVAL INFO</w:t>
      </w:r>
    </w:p>
    <w:p w:rsidR="007B051A" w:rsidRPr="007B051A" w:rsidRDefault="007B051A" w:rsidP="00BF006D">
      <w:pPr>
        <w:jc w:val="both"/>
        <w:rPr>
          <w:rFonts w:ascii="Garamond" w:hAnsi="Garamond" w:cs="Arial"/>
          <w:sz w:val="28"/>
          <w:szCs w:val="28"/>
        </w:rPr>
      </w:pP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 xml:space="preserve">The map at </w:t>
      </w:r>
      <w:hyperlink r:id="rId7" w:history="1">
        <w:r w:rsidRPr="007B051A">
          <w:rPr>
            <w:rStyle w:val="Hyperlink"/>
            <w:rFonts w:ascii="Garamond" w:hAnsi="Garamond" w:cs="Arial"/>
            <w:sz w:val="28"/>
            <w:szCs w:val="28"/>
          </w:rPr>
          <w:t>http://www.map.boun.edu.tr/</w:t>
        </w:r>
      </w:hyperlink>
      <w:r w:rsidRPr="007B051A">
        <w:rPr>
          <w:rFonts w:ascii="Garamond" w:hAnsi="Garamond" w:cs="Arial"/>
          <w:sz w:val="28"/>
          <w:szCs w:val="28"/>
        </w:rPr>
        <w:t xml:space="preserve"> can be useful for finding your way around the campuses. </w:t>
      </w:r>
    </w:p>
    <w:p w:rsidR="007B051A" w:rsidRPr="007B051A" w:rsidRDefault="007B051A" w:rsidP="00BF006D">
      <w:pPr>
        <w:jc w:val="both"/>
        <w:rPr>
          <w:rFonts w:ascii="Garamond" w:hAnsi="Garamond" w:cs="Arial"/>
          <w:i/>
          <w:sz w:val="28"/>
          <w:szCs w:val="28"/>
        </w:rPr>
      </w:pPr>
      <w:r w:rsidRPr="007B051A">
        <w:rPr>
          <w:rFonts w:ascii="Garamond" w:hAnsi="Garamond" w:cs="Arial"/>
          <w:sz w:val="28"/>
          <w:szCs w:val="28"/>
        </w:rPr>
        <w:t xml:space="preserve">Our office is located on the South Campus, first floor of the Students Activities Building, Bebek / Istanbul . </w:t>
      </w:r>
      <w:r w:rsidRPr="007B051A">
        <w:rPr>
          <w:rFonts w:ascii="Garamond" w:hAnsi="Garamond" w:cs="Arial"/>
          <w:i/>
          <w:sz w:val="28"/>
          <w:szCs w:val="28"/>
        </w:rPr>
        <w:t>(Güney Kampus, 1 Kat, Öğrenci Faaliyetleri Binası (ÖFB) in Turkish)</w:t>
      </w:r>
    </w:p>
    <w:p w:rsidR="007B051A" w:rsidRDefault="007B051A" w:rsidP="00BF006D">
      <w:pPr>
        <w:jc w:val="both"/>
        <w:rPr>
          <w:rFonts w:ascii="Garamond" w:hAnsi="Garamond" w:cs="Arial"/>
          <w:sz w:val="28"/>
          <w:szCs w:val="28"/>
        </w:rPr>
      </w:pPr>
      <w:r w:rsidRPr="007B051A">
        <w:rPr>
          <w:rFonts w:ascii="Garamond" w:hAnsi="Garamond" w:cs="Arial"/>
          <w:sz w:val="28"/>
          <w:szCs w:val="28"/>
        </w:rPr>
        <w:t>Our Office is open weekdays between 09:00-12:00 and 13:00-17:00 hrs.</w:t>
      </w:r>
    </w:p>
    <w:p w:rsidR="007B051A" w:rsidRDefault="007B051A" w:rsidP="00BF006D">
      <w:pPr>
        <w:jc w:val="both"/>
        <w:rPr>
          <w:rFonts w:ascii="Garamond" w:hAnsi="Garamond" w:cs="Arial"/>
          <w:sz w:val="28"/>
          <w:szCs w:val="28"/>
        </w:rPr>
      </w:pP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There are two international Airports in Istanbul.</w:t>
      </w: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1.</w:t>
      </w:r>
      <w:r w:rsidRPr="007B051A">
        <w:rPr>
          <w:rFonts w:ascii="Garamond" w:hAnsi="Garamond" w:cs="Arial"/>
          <w:sz w:val="28"/>
          <w:szCs w:val="28"/>
        </w:rPr>
        <w:tab/>
      </w:r>
      <w:r w:rsidRPr="007B051A">
        <w:rPr>
          <w:rFonts w:ascii="Garamond" w:hAnsi="Garamond" w:cs="Arial"/>
          <w:b/>
          <w:sz w:val="28"/>
          <w:szCs w:val="28"/>
        </w:rPr>
        <w:t>The Atatürk International Airport</w:t>
      </w:r>
      <w:r w:rsidRPr="007B051A">
        <w:rPr>
          <w:rFonts w:ascii="Garamond" w:hAnsi="Garamond" w:cs="Arial"/>
          <w:sz w:val="28"/>
          <w:szCs w:val="28"/>
        </w:rPr>
        <w:t xml:space="preserve"> – at Yeşilköy</w:t>
      </w: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Ataturk International Airport is close to the city center.  Most of the international flights land there.</w:t>
      </w:r>
    </w:p>
    <w:p w:rsidR="007B051A" w:rsidRPr="007B051A" w:rsidRDefault="007B051A" w:rsidP="00BF006D">
      <w:pPr>
        <w:jc w:val="both"/>
        <w:rPr>
          <w:rFonts w:ascii="Garamond" w:hAnsi="Garamond" w:cs="Arial"/>
          <w:b/>
          <w:sz w:val="28"/>
          <w:szCs w:val="28"/>
        </w:rPr>
      </w:pPr>
      <w:r w:rsidRPr="007B051A">
        <w:rPr>
          <w:rFonts w:ascii="Garamond" w:hAnsi="Garamond" w:cs="Arial"/>
          <w:b/>
          <w:sz w:val="28"/>
          <w:szCs w:val="28"/>
        </w:rPr>
        <w:t>From Ataturk</w:t>
      </w:r>
      <w:r w:rsidRPr="007B051A">
        <w:rPr>
          <w:rFonts w:ascii="Garamond" w:hAnsi="Garamond" w:cs="Arial"/>
          <w:b/>
          <w:sz w:val="28"/>
          <w:szCs w:val="28"/>
        </w:rPr>
        <w:t xml:space="preserve"> Airport to Bogazici University</w:t>
      </w: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 xml:space="preserve">Taking a taxi is the easiest way to get to the university. It will cost about 60TL. Kindly give the taxi driver these directions if you intend to come to our office (check work hours) during the day: </w:t>
      </w: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Güney Kampüs (South Campus)</w:t>
      </w:r>
      <w:r w:rsidRPr="007B051A">
        <w:rPr>
          <w:rFonts w:ascii="Garamond" w:hAnsi="Garamond" w:cs="Arial"/>
          <w:sz w:val="28"/>
          <w:szCs w:val="28"/>
        </w:rPr>
        <w:t xml:space="preserve">, </w:t>
      </w:r>
      <w:r w:rsidRPr="007B051A">
        <w:rPr>
          <w:rFonts w:ascii="Garamond" w:hAnsi="Garamond" w:cs="Arial"/>
          <w:sz w:val="28"/>
          <w:szCs w:val="28"/>
        </w:rPr>
        <w:t>Boğaziçi Üniversitesi</w:t>
      </w:r>
      <w:r w:rsidRPr="007B051A">
        <w:rPr>
          <w:rFonts w:ascii="Garamond" w:hAnsi="Garamond" w:cs="Arial"/>
          <w:sz w:val="28"/>
          <w:szCs w:val="28"/>
        </w:rPr>
        <w:t xml:space="preserve"> – </w:t>
      </w:r>
      <w:r w:rsidRPr="007B051A">
        <w:rPr>
          <w:rFonts w:ascii="Garamond" w:hAnsi="Garamond" w:cs="Arial"/>
          <w:sz w:val="28"/>
          <w:szCs w:val="28"/>
        </w:rPr>
        <w:t>Etiler</w:t>
      </w:r>
      <w:r w:rsidRPr="007B051A">
        <w:rPr>
          <w:rFonts w:ascii="Garamond" w:hAnsi="Garamond" w:cs="Arial"/>
          <w:sz w:val="28"/>
          <w:szCs w:val="28"/>
        </w:rPr>
        <w:t xml:space="preserve"> </w:t>
      </w:r>
      <w:r w:rsidRPr="007B051A">
        <w:rPr>
          <w:rFonts w:ascii="Garamond" w:hAnsi="Garamond" w:cs="Arial"/>
          <w:sz w:val="28"/>
          <w:szCs w:val="28"/>
        </w:rPr>
        <w:t>-</w:t>
      </w:r>
      <w:r w:rsidRPr="007B051A">
        <w:rPr>
          <w:rFonts w:ascii="Garamond" w:hAnsi="Garamond" w:cs="Arial"/>
          <w:sz w:val="28"/>
          <w:szCs w:val="28"/>
        </w:rPr>
        <w:t xml:space="preserve"> </w:t>
      </w:r>
      <w:r w:rsidRPr="007B051A">
        <w:rPr>
          <w:rFonts w:ascii="Garamond" w:hAnsi="Garamond" w:cs="Arial"/>
          <w:sz w:val="28"/>
          <w:szCs w:val="28"/>
        </w:rPr>
        <w:t>Hisarüstü (TEM Otoyoldan gidilir)</w:t>
      </w: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It’s also possible to take the Tram from Atatürk Airport and get off at Zeytinburnu Metro Stop. Then you should take Metrobüs fro</w:t>
      </w:r>
      <w:r w:rsidR="003228FB">
        <w:rPr>
          <w:rFonts w:ascii="Garamond" w:hAnsi="Garamond" w:cs="Arial"/>
          <w:sz w:val="28"/>
          <w:szCs w:val="28"/>
        </w:rPr>
        <w:t>m Zeytinburnu to Zincirlikuyu (34</w:t>
      </w:r>
      <w:r w:rsidRPr="007B051A">
        <w:rPr>
          <w:rFonts w:ascii="Garamond" w:hAnsi="Garamond" w:cs="Arial"/>
          <w:sz w:val="28"/>
          <w:szCs w:val="28"/>
        </w:rPr>
        <w:t xml:space="preserve">). Then take a Rumeli Hisarüstü bus 559C or simply take taksi to Boğaziçi, which could cost you around 10 TL. </w:t>
      </w:r>
    </w:p>
    <w:p w:rsidR="007B051A" w:rsidRPr="007B051A" w:rsidRDefault="007B051A" w:rsidP="00BF006D">
      <w:pPr>
        <w:jc w:val="both"/>
        <w:rPr>
          <w:rFonts w:ascii="Comic Sans MS" w:hAnsi="Comic Sans MS" w:cs="Arial"/>
        </w:rPr>
      </w:pPr>
      <w:r>
        <w:rPr>
          <w:rFonts w:ascii="Comic Sans MS" w:hAnsi="Comic Sans MS" w:cs="Arial"/>
        </w:rPr>
        <w:t xml:space="preserve"> </w:t>
      </w:r>
    </w:p>
    <w:p w:rsidR="007B051A" w:rsidRPr="007B051A" w:rsidRDefault="007B051A" w:rsidP="00BF006D">
      <w:pPr>
        <w:jc w:val="both"/>
        <w:rPr>
          <w:rFonts w:ascii="Garamond" w:hAnsi="Garamond" w:cs="Arial"/>
          <w:sz w:val="28"/>
          <w:szCs w:val="28"/>
        </w:rPr>
      </w:pPr>
      <w:r w:rsidRPr="007B051A">
        <w:rPr>
          <w:rFonts w:ascii="Garamond" w:hAnsi="Garamond" w:cs="Arial"/>
          <w:sz w:val="28"/>
          <w:szCs w:val="28"/>
        </w:rPr>
        <w:t>2.</w:t>
      </w:r>
      <w:r w:rsidRPr="007B051A">
        <w:rPr>
          <w:rFonts w:ascii="Garamond" w:hAnsi="Garamond" w:cs="Arial"/>
          <w:sz w:val="28"/>
          <w:szCs w:val="28"/>
        </w:rPr>
        <w:tab/>
      </w:r>
      <w:r w:rsidRPr="007B051A">
        <w:rPr>
          <w:rFonts w:ascii="Garamond" w:hAnsi="Garamond" w:cs="Arial"/>
          <w:b/>
          <w:sz w:val="28"/>
          <w:szCs w:val="28"/>
        </w:rPr>
        <w:t>The Sabiha Gökçen Airport</w:t>
      </w:r>
      <w:r w:rsidRPr="007B051A">
        <w:rPr>
          <w:rFonts w:ascii="Garamond" w:hAnsi="Garamond" w:cs="Arial"/>
          <w:sz w:val="28"/>
          <w:szCs w:val="28"/>
        </w:rPr>
        <w:t xml:space="preserve"> – at Kurtköy</w:t>
      </w:r>
    </w:p>
    <w:p w:rsidR="007B051A" w:rsidRDefault="007B051A" w:rsidP="00BF006D">
      <w:pPr>
        <w:jc w:val="both"/>
        <w:rPr>
          <w:rFonts w:ascii="Garamond" w:hAnsi="Garamond" w:cs="Arial"/>
          <w:sz w:val="28"/>
          <w:szCs w:val="28"/>
        </w:rPr>
      </w:pPr>
      <w:r w:rsidRPr="007B051A">
        <w:rPr>
          <w:rFonts w:ascii="Garamond" w:hAnsi="Garamond" w:cs="Arial"/>
          <w:sz w:val="28"/>
          <w:szCs w:val="28"/>
        </w:rPr>
        <w:t xml:space="preserve">The Sabiha Gokcen is slightly more distant and is also located at the Asian side of the city.  </w:t>
      </w:r>
    </w:p>
    <w:p w:rsidR="003228FB" w:rsidRDefault="003228FB" w:rsidP="00BF006D">
      <w:pPr>
        <w:jc w:val="both"/>
        <w:rPr>
          <w:rFonts w:ascii="Garamond" w:hAnsi="Garamond" w:cs="Arial"/>
          <w:sz w:val="28"/>
          <w:szCs w:val="28"/>
        </w:rPr>
      </w:pPr>
      <w:r w:rsidRPr="003228FB">
        <w:rPr>
          <w:rFonts w:ascii="Garamond" w:hAnsi="Garamond" w:cs="Arial"/>
          <w:sz w:val="28"/>
          <w:szCs w:val="28"/>
        </w:rPr>
        <w:lastRenderedPageBreak/>
        <w:t>Since the Sabiha Gökçen Airport is 50 km away from the city center. You are advised to use Havaş buses if your plane is landing at Sabiha Gökçen Airport.</w:t>
      </w:r>
    </w:p>
    <w:p w:rsidR="003228FB" w:rsidRPr="003228FB" w:rsidRDefault="003228FB" w:rsidP="00BF006D">
      <w:pPr>
        <w:jc w:val="both"/>
        <w:rPr>
          <w:rFonts w:ascii="Garamond" w:hAnsi="Garamond" w:cs="Arial"/>
          <w:sz w:val="28"/>
          <w:szCs w:val="28"/>
        </w:rPr>
      </w:pPr>
      <w:r>
        <w:rPr>
          <w:rFonts w:ascii="Garamond" w:hAnsi="Garamond" w:cs="Arial"/>
          <w:sz w:val="28"/>
          <w:szCs w:val="28"/>
        </w:rPr>
        <w:t>HAVAŞ BUSES</w:t>
      </w:r>
    </w:p>
    <w:p w:rsidR="003228FB" w:rsidRPr="003228FB" w:rsidRDefault="003228FB" w:rsidP="00BF006D">
      <w:pPr>
        <w:jc w:val="both"/>
        <w:rPr>
          <w:rFonts w:ascii="Garamond" w:hAnsi="Garamond" w:cs="Arial"/>
          <w:sz w:val="28"/>
          <w:szCs w:val="28"/>
        </w:rPr>
      </w:pPr>
      <w:r w:rsidRPr="003228FB">
        <w:rPr>
          <w:rFonts w:ascii="Garamond" w:hAnsi="Garamond" w:cs="Arial"/>
          <w:sz w:val="28"/>
          <w:szCs w:val="28"/>
        </w:rPr>
        <w:t xml:space="preserve">A private bus company called Havaş has shuttle buses to central locations in Istanbul.  </w:t>
      </w:r>
    </w:p>
    <w:p w:rsidR="003228FB" w:rsidRPr="003228FB" w:rsidRDefault="003228FB" w:rsidP="00BF006D">
      <w:pPr>
        <w:jc w:val="both"/>
        <w:rPr>
          <w:rFonts w:ascii="Garamond" w:hAnsi="Garamond" w:cs="Arial"/>
          <w:sz w:val="28"/>
          <w:szCs w:val="28"/>
        </w:rPr>
      </w:pPr>
      <w:r w:rsidRPr="003228FB">
        <w:rPr>
          <w:rFonts w:ascii="Garamond" w:hAnsi="Garamond" w:cs="Arial"/>
          <w:sz w:val="28"/>
          <w:szCs w:val="28"/>
        </w:rPr>
        <w:t>If you want to use these buses from the Atatürk Airport, take the one to Taksim. Tickets are sold on the bus. You can then take the subway to Levent and take a taxi at the exit. It will cost about 10 TL. You can also come by taxi directly from Taksim to the university. It will cost about 20 TL.</w:t>
      </w:r>
    </w:p>
    <w:p w:rsidR="003228FB" w:rsidRPr="003228FB" w:rsidRDefault="003228FB" w:rsidP="00BF006D">
      <w:pPr>
        <w:jc w:val="both"/>
        <w:rPr>
          <w:rFonts w:ascii="Garamond" w:hAnsi="Garamond" w:cs="Arial"/>
          <w:sz w:val="28"/>
          <w:szCs w:val="28"/>
        </w:rPr>
      </w:pPr>
      <w:r w:rsidRPr="003228FB">
        <w:rPr>
          <w:rFonts w:ascii="Garamond" w:hAnsi="Garamond" w:cs="Arial"/>
          <w:sz w:val="28"/>
          <w:szCs w:val="28"/>
        </w:rPr>
        <w:t xml:space="preserve">If you land at Sabiha Gökçen Airport, Havaş Buses take you to Taksim. </w:t>
      </w:r>
    </w:p>
    <w:p w:rsidR="003228FB" w:rsidRDefault="003228FB" w:rsidP="00BF006D">
      <w:pPr>
        <w:jc w:val="both"/>
        <w:rPr>
          <w:rFonts w:ascii="Garamond" w:hAnsi="Garamond" w:cs="Arial"/>
          <w:sz w:val="28"/>
          <w:szCs w:val="28"/>
        </w:rPr>
      </w:pPr>
      <w:r w:rsidRPr="003228FB">
        <w:rPr>
          <w:rFonts w:ascii="Garamond" w:hAnsi="Garamond" w:cs="Arial"/>
          <w:sz w:val="28"/>
          <w:szCs w:val="28"/>
        </w:rPr>
        <w:t xml:space="preserve">For more information about the Havaş buses please visit </w:t>
      </w:r>
      <w:r>
        <w:rPr>
          <w:rFonts w:ascii="Garamond" w:hAnsi="Garamond" w:cs="Arial"/>
          <w:sz w:val="28"/>
          <w:szCs w:val="28"/>
        </w:rPr>
        <w:t>:</w:t>
      </w:r>
    </w:p>
    <w:p w:rsidR="003228FB" w:rsidRPr="003228FB" w:rsidRDefault="003228FB" w:rsidP="00BF006D">
      <w:pPr>
        <w:jc w:val="both"/>
        <w:rPr>
          <w:rFonts w:ascii="Garamond" w:hAnsi="Garamond" w:cs="Arial"/>
          <w:sz w:val="28"/>
          <w:szCs w:val="28"/>
        </w:rPr>
      </w:pPr>
      <w:hyperlink r:id="rId8" w:history="1">
        <w:r w:rsidRPr="00AA7945">
          <w:rPr>
            <w:rStyle w:val="Hyperlink"/>
            <w:rFonts w:ascii="Garamond" w:hAnsi="Garamond" w:cs="Arial"/>
            <w:sz w:val="28"/>
            <w:szCs w:val="28"/>
          </w:rPr>
          <w:t>http://www.havas.com.tr/en/otobus_istanbul_ahl.asp</w:t>
        </w:r>
      </w:hyperlink>
    </w:p>
    <w:p w:rsidR="003228FB" w:rsidRDefault="003228FB" w:rsidP="00BF006D">
      <w:pPr>
        <w:jc w:val="both"/>
        <w:rPr>
          <w:rFonts w:ascii="Garamond" w:hAnsi="Garamond" w:cs="Arial"/>
          <w:sz w:val="28"/>
          <w:szCs w:val="28"/>
        </w:rPr>
      </w:pPr>
      <w:hyperlink r:id="rId9" w:history="1">
        <w:r w:rsidRPr="00AA7945">
          <w:rPr>
            <w:rStyle w:val="Hyperlink"/>
            <w:rFonts w:ascii="Garamond" w:hAnsi="Garamond" w:cs="Arial"/>
            <w:sz w:val="28"/>
            <w:szCs w:val="28"/>
          </w:rPr>
          <w:t>http://www.havas.com.tr/en/otobus_istanbul_saw.asp</w:t>
        </w:r>
      </w:hyperlink>
    </w:p>
    <w:p w:rsidR="003228FB" w:rsidRPr="003228FB" w:rsidRDefault="003228FB" w:rsidP="00BF006D">
      <w:pPr>
        <w:jc w:val="both"/>
        <w:rPr>
          <w:rFonts w:ascii="Garamond" w:hAnsi="Garamond" w:cs="Arial"/>
          <w:sz w:val="28"/>
          <w:szCs w:val="28"/>
        </w:rPr>
      </w:pPr>
    </w:p>
    <w:p w:rsidR="003228FB" w:rsidRDefault="003228FB" w:rsidP="00BF006D">
      <w:pPr>
        <w:jc w:val="center"/>
        <w:rPr>
          <w:rFonts w:ascii="Garamond" w:hAnsi="Garamond" w:cs="Arial"/>
          <w:b/>
          <w:sz w:val="28"/>
          <w:szCs w:val="28"/>
        </w:rPr>
      </w:pPr>
      <w:r w:rsidRPr="003228FB">
        <w:rPr>
          <w:rFonts w:ascii="Garamond" w:hAnsi="Garamond" w:cs="Arial"/>
          <w:b/>
          <w:sz w:val="28"/>
          <w:szCs w:val="28"/>
        </w:rPr>
        <w:t>ACCOMMODATION INFORMATION</w:t>
      </w:r>
    </w:p>
    <w:p w:rsidR="00BF006D" w:rsidRPr="003228FB" w:rsidRDefault="00BF006D" w:rsidP="00BF006D">
      <w:pPr>
        <w:jc w:val="center"/>
        <w:rPr>
          <w:rFonts w:ascii="Garamond" w:hAnsi="Garamond" w:cs="Arial"/>
          <w:sz w:val="28"/>
          <w:szCs w:val="28"/>
        </w:rPr>
      </w:pPr>
    </w:p>
    <w:p w:rsidR="003228FB" w:rsidRPr="003228FB" w:rsidRDefault="003228FB" w:rsidP="00BF006D">
      <w:pPr>
        <w:jc w:val="both"/>
        <w:rPr>
          <w:rFonts w:ascii="Garamond" w:hAnsi="Garamond" w:cs="Arial"/>
          <w:sz w:val="28"/>
          <w:szCs w:val="28"/>
        </w:rPr>
      </w:pPr>
      <w:r w:rsidRPr="003228FB">
        <w:rPr>
          <w:rFonts w:ascii="Garamond" w:hAnsi="Garamond" w:cs="Arial"/>
          <w:sz w:val="28"/>
          <w:szCs w:val="28"/>
        </w:rPr>
        <w:t>Bogazici University offers incoming students some in-site accommodation facilities. The “Superdorm” is the only dormitory option for exchange and special students and the confirmation of housing request is determined</w:t>
      </w:r>
      <w:r>
        <w:rPr>
          <w:rFonts w:ascii="Garamond" w:hAnsi="Garamond" w:cs="Arial"/>
          <w:sz w:val="28"/>
          <w:szCs w:val="28"/>
        </w:rPr>
        <w:t xml:space="preserve"> by the availability of rooms. </w:t>
      </w:r>
    </w:p>
    <w:p w:rsidR="003228FB" w:rsidRDefault="003228FB" w:rsidP="00BF006D">
      <w:pPr>
        <w:jc w:val="both"/>
        <w:rPr>
          <w:rFonts w:ascii="Garamond" w:hAnsi="Garamond" w:cs="Arial"/>
          <w:sz w:val="28"/>
          <w:szCs w:val="28"/>
        </w:rPr>
      </w:pPr>
      <w:r w:rsidRPr="003228FB">
        <w:rPr>
          <w:rFonts w:ascii="Garamond" w:hAnsi="Garamond" w:cs="Arial"/>
          <w:sz w:val="28"/>
          <w:szCs w:val="28"/>
        </w:rPr>
        <w:t xml:space="preserve">Students planning to request housing in the Superdorm should check the webpage </w:t>
      </w:r>
    </w:p>
    <w:p w:rsidR="003228FB" w:rsidRDefault="003228FB" w:rsidP="00BF006D">
      <w:pPr>
        <w:jc w:val="both"/>
        <w:rPr>
          <w:rFonts w:ascii="Garamond" w:hAnsi="Garamond" w:cs="Arial"/>
          <w:sz w:val="28"/>
          <w:szCs w:val="28"/>
        </w:rPr>
      </w:pPr>
      <w:hyperlink r:id="rId10" w:history="1">
        <w:r w:rsidRPr="00AA7945">
          <w:rPr>
            <w:rStyle w:val="Hyperlink"/>
            <w:rFonts w:ascii="Garamond" w:hAnsi="Garamond" w:cs="Arial"/>
            <w:sz w:val="28"/>
            <w:szCs w:val="28"/>
          </w:rPr>
          <w:t>http://www.superdorm.info</w:t>
        </w:r>
      </w:hyperlink>
    </w:p>
    <w:p w:rsidR="003228FB" w:rsidRPr="003228FB" w:rsidRDefault="003228FB" w:rsidP="00BF006D">
      <w:pPr>
        <w:jc w:val="both"/>
        <w:rPr>
          <w:rFonts w:ascii="Garamond" w:hAnsi="Garamond" w:cs="Arial"/>
          <w:sz w:val="28"/>
          <w:szCs w:val="28"/>
        </w:rPr>
      </w:pPr>
      <w:r>
        <w:rPr>
          <w:rFonts w:ascii="Garamond" w:hAnsi="Garamond" w:cs="Arial"/>
          <w:sz w:val="28"/>
          <w:szCs w:val="28"/>
        </w:rPr>
        <w:t>F</w:t>
      </w:r>
      <w:r w:rsidRPr="003228FB">
        <w:rPr>
          <w:rFonts w:ascii="Garamond" w:hAnsi="Garamond" w:cs="Arial"/>
          <w:sz w:val="28"/>
          <w:szCs w:val="28"/>
        </w:rPr>
        <w:t xml:space="preserve">or information about prices &amp; payment options and forward the Application Form as a Word document to the </w:t>
      </w:r>
      <w:hyperlink r:id="rId11" w:history="1">
        <w:r w:rsidRPr="00AA7945">
          <w:rPr>
            <w:rStyle w:val="Hyperlink"/>
            <w:rFonts w:ascii="Garamond" w:hAnsi="Garamond" w:cs="Arial"/>
            <w:sz w:val="28"/>
            <w:szCs w:val="28"/>
          </w:rPr>
          <w:t>superdorm@boun.edu.tr</w:t>
        </w:r>
      </w:hyperlink>
      <w:r>
        <w:rPr>
          <w:rFonts w:ascii="Garamond" w:hAnsi="Garamond" w:cs="Arial"/>
          <w:sz w:val="28"/>
          <w:szCs w:val="28"/>
        </w:rPr>
        <w:t xml:space="preserve"> address as soon as you</w:t>
      </w:r>
      <w:r w:rsidRPr="003228FB">
        <w:rPr>
          <w:rFonts w:ascii="Garamond" w:hAnsi="Garamond" w:cs="Arial"/>
          <w:sz w:val="28"/>
          <w:szCs w:val="28"/>
        </w:rPr>
        <w:t xml:space="preserve"> decide to stay.</w:t>
      </w:r>
    </w:p>
    <w:p w:rsidR="003228FB" w:rsidRDefault="003228FB" w:rsidP="00BF006D">
      <w:pPr>
        <w:jc w:val="both"/>
        <w:rPr>
          <w:rFonts w:ascii="Garamond" w:hAnsi="Garamond" w:cs="Arial"/>
          <w:sz w:val="28"/>
          <w:szCs w:val="28"/>
        </w:rPr>
      </w:pPr>
      <w:r w:rsidRPr="003228FB">
        <w:rPr>
          <w:rFonts w:ascii="Garamond" w:hAnsi="Garamond" w:cs="Arial"/>
          <w:sz w:val="28"/>
          <w:szCs w:val="28"/>
        </w:rPr>
        <w:t>All communication on housing issues should be carried out directly with the Superdorm. You are highly recommended to get in contact with the Superdorm administration for the dates and hours you may m</w:t>
      </w:r>
      <w:r>
        <w:rPr>
          <w:rFonts w:ascii="Garamond" w:hAnsi="Garamond" w:cs="Arial"/>
          <w:sz w:val="28"/>
          <w:szCs w:val="28"/>
        </w:rPr>
        <w:t>ove in much before your arrival!</w:t>
      </w:r>
    </w:p>
    <w:p w:rsidR="003228FB" w:rsidRDefault="003228FB" w:rsidP="00BF006D">
      <w:pPr>
        <w:jc w:val="both"/>
        <w:rPr>
          <w:rFonts w:ascii="Garamond" w:hAnsi="Garamond" w:cs="Arial"/>
          <w:sz w:val="28"/>
          <w:szCs w:val="28"/>
        </w:rPr>
      </w:pPr>
      <w:r w:rsidRPr="003228FB">
        <w:rPr>
          <w:rFonts w:ascii="Garamond" w:hAnsi="Garamond" w:cs="Arial"/>
          <w:sz w:val="28"/>
          <w:szCs w:val="28"/>
        </w:rPr>
        <w:t>Office of International Relations does not provide its students with the help to find find private housing.</w:t>
      </w:r>
      <w:r>
        <w:rPr>
          <w:rFonts w:ascii="Garamond" w:hAnsi="Garamond" w:cs="Arial"/>
          <w:sz w:val="28"/>
          <w:szCs w:val="28"/>
        </w:rPr>
        <w:t xml:space="preserve"> </w:t>
      </w:r>
    </w:p>
    <w:p w:rsidR="00043EB4" w:rsidRDefault="00043EB4" w:rsidP="00BF006D">
      <w:pPr>
        <w:jc w:val="center"/>
        <w:rPr>
          <w:rFonts w:ascii="Garamond" w:hAnsi="Garamond" w:cs="Arial"/>
          <w:b/>
          <w:bCs/>
          <w:iCs/>
          <w:sz w:val="28"/>
          <w:szCs w:val="28"/>
        </w:rPr>
      </w:pPr>
      <w:r w:rsidRPr="00043EB4">
        <w:rPr>
          <w:rFonts w:ascii="Garamond" w:hAnsi="Garamond" w:cs="Arial"/>
          <w:b/>
          <w:bCs/>
          <w:iCs/>
          <w:sz w:val="28"/>
          <w:szCs w:val="28"/>
        </w:rPr>
        <w:lastRenderedPageBreak/>
        <w:t>PAYMENT INFORMATION</w:t>
      </w:r>
    </w:p>
    <w:p w:rsidR="00043EB4" w:rsidRDefault="00043EB4" w:rsidP="00BF006D">
      <w:pPr>
        <w:jc w:val="center"/>
        <w:rPr>
          <w:rFonts w:ascii="Garamond" w:hAnsi="Garamond" w:cs="Arial"/>
          <w:b/>
          <w:bCs/>
          <w:iCs/>
          <w:sz w:val="28"/>
          <w:szCs w:val="28"/>
        </w:rPr>
      </w:pPr>
      <w:r>
        <w:rPr>
          <w:rFonts w:ascii="Garamond" w:hAnsi="Garamond" w:cs="Arial"/>
          <w:b/>
          <w:bCs/>
          <w:iCs/>
          <w:sz w:val="28"/>
          <w:szCs w:val="28"/>
        </w:rPr>
        <w:t>(only for Special students)</w:t>
      </w:r>
    </w:p>
    <w:p w:rsidR="00043EB4" w:rsidRPr="00043EB4" w:rsidRDefault="00043EB4" w:rsidP="00BF006D">
      <w:pPr>
        <w:jc w:val="both"/>
        <w:rPr>
          <w:rFonts w:ascii="Garamond" w:hAnsi="Garamond" w:cs="Arial"/>
          <w:sz w:val="28"/>
          <w:szCs w:val="28"/>
        </w:rPr>
      </w:pPr>
    </w:p>
    <w:p w:rsidR="003228FB" w:rsidRDefault="00043EB4" w:rsidP="00BF006D">
      <w:pPr>
        <w:jc w:val="both"/>
        <w:rPr>
          <w:rFonts w:ascii="Garamond" w:hAnsi="Garamond" w:cs="Arial"/>
          <w:sz w:val="28"/>
          <w:szCs w:val="28"/>
        </w:rPr>
      </w:pPr>
      <w:r w:rsidRPr="00043EB4">
        <w:rPr>
          <w:rFonts w:ascii="Garamond" w:hAnsi="Garamond" w:cs="Arial"/>
          <w:sz w:val="28"/>
          <w:szCs w:val="28"/>
        </w:rPr>
        <w:t xml:space="preserve">Please note that </w:t>
      </w:r>
      <w:r>
        <w:rPr>
          <w:rFonts w:ascii="Garamond" w:hAnsi="Garamond" w:cs="Arial"/>
          <w:sz w:val="28"/>
          <w:szCs w:val="28"/>
        </w:rPr>
        <w:t xml:space="preserve">Erasmus and </w:t>
      </w:r>
      <w:r w:rsidRPr="00043EB4">
        <w:rPr>
          <w:rFonts w:ascii="Garamond" w:hAnsi="Garamond" w:cs="Arial"/>
          <w:sz w:val="28"/>
          <w:szCs w:val="28"/>
        </w:rPr>
        <w:t>Exchange Students are exempt from paying tuition fees!</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All payments must be made free of transfer charges. Our university cannot be held responsible for transfer expenses. Amounts to arrive at Boğaziçi University must be net.</w:t>
      </w:r>
    </w:p>
    <w:p w:rsidR="00043EB4" w:rsidRDefault="00043EB4" w:rsidP="00BF006D">
      <w:pPr>
        <w:jc w:val="both"/>
        <w:rPr>
          <w:rFonts w:ascii="Garamond" w:hAnsi="Garamond" w:cs="Arial"/>
          <w:sz w:val="28"/>
          <w:szCs w:val="28"/>
        </w:rPr>
      </w:pPr>
      <w:r w:rsidRPr="00043EB4">
        <w:rPr>
          <w:rFonts w:ascii="Garamond" w:hAnsi="Garamond" w:cs="Arial"/>
          <w:sz w:val="28"/>
          <w:szCs w:val="28"/>
        </w:rPr>
        <w:t xml:space="preserve">Boğaziçi University Special Student Tuition fee for a single semester is </w:t>
      </w:r>
      <w:r w:rsidRPr="00043EB4">
        <w:rPr>
          <w:rFonts w:ascii="Garamond" w:hAnsi="Garamond" w:cs="Arial"/>
          <w:b/>
          <w:sz w:val="28"/>
          <w:szCs w:val="28"/>
        </w:rPr>
        <w:t>$3000</w:t>
      </w:r>
      <w:r w:rsidRPr="00043EB4">
        <w:rPr>
          <w:rFonts w:ascii="Garamond" w:hAnsi="Garamond" w:cs="Arial"/>
          <w:sz w:val="28"/>
          <w:szCs w:val="28"/>
        </w:rPr>
        <w:t xml:space="preserve"> for foreign students and </w:t>
      </w:r>
      <w:r w:rsidRPr="00043EB4">
        <w:rPr>
          <w:rFonts w:ascii="Garamond" w:hAnsi="Garamond" w:cs="Arial"/>
          <w:b/>
          <w:sz w:val="28"/>
          <w:szCs w:val="28"/>
        </w:rPr>
        <w:t>$2500</w:t>
      </w:r>
      <w:r w:rsidRPr="00043EB4">
        <w:rPr>
          <w:rFonts w:ascii="Garamond" w:hAnsi="Garamond" w:cs="Arial"/>
          <w:sz w:val="28"/>
          <w:szCs w:val="28"/>
        </w:rPr>
        <w:t xml:space="preserve"> for Turkish citizens. </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Your options are:</w:t>
      </w:r>
    </w:p>
    <w:p w:rsidR="00043EB4" w:rsidRDefault="00043EB4" w:rsidP="00BF006D">
      <w:pPr>
        <w:pStyle w:val="ListParagraph"/>
        <w:numPr>
          <w:ilvl w:val="0"/>
          <w:numId w:val="2"/>
        </w:numPr>
        <w:jc w:val="both"/>
        <w:rPr>
          <w:rFonts w:ascii="Garamond" w:hAnsi="Garamond" w:cs="Arial"/>
          <w:sz w:val="28"/>
          <w:szCs w:val="28"/>
        </w:rPr>
      </w:pPr>
      <w:r w:rsidRPr="00043EB4">
        <w:rPr>
          <w:rFonts w:ascii="Garamond" w:hAnsi="Garamond" w:cs="Arial"/>
          <w:sz w:val="28"/>
          <w:szCs w:val="28"/>
        </w:rPr>
        <w:t>Payments in cash (US $) upon arrival</w:t>
      </w:r>
    </w:p>
    <w:p w:rsidR="00043EB4" w:rsidRPr="00043EB4" w:rsidRDefault="00043EB4" w:rsidP="00BF006D">
      <w:pPr>
        <w:pStyle w:val="ListParagraph"/>
        <w:numPr>
          <w:ilvl w:val="0"/>
          <w:numId w:val="2"/>
        </w:numPr>
        <w:jc w:val="both"/>
        <w:rPr>
          <w:rFonts w:ascii="Garamond" w:hAnsi="Garamond" w:cs="Arial"/>
          <w:sz w:val="28"/>
          <w:szCs w:val="28"/>
        </w:rPr>
      </w:pPr>
      <w:r w:rsidRPr="00043EB4">
        <w:rPr>
          <w:rFonts w:ascii="Garamond" w:hAnsi="Garamond" w:cs="Arial"/>
          <w:sz w:val="28"/>
          <w:szCs w:val="28"/>
        </w:rPr>
        <w:t xml:space="preserve">Payments by </w:t>
      </w:r>
      <w:r>
        <w:rPr>
          <w:rFonts w:ascii="Garamond" w:hAnsi="Garamond" w:cs="Arial"/>
          <w:sz w:val="28"/>
          <w:szCs w:val="28"/>
        </w:rPr>
        <w:t>wire transfer prior to arrival*</w:t>
      </w:r>
      <w:r w:rsidRPr="00043EB4">
        <w:rPr>
          <w:rFonts w:ascii="Garamond" w:hAnsi="Garamond" w:cs="Arial"/>
          <w:sz w:val="28"/>
          <w:szCs w:val="28"/>
        </w:rPr>
        <w:t xml:space="preserve"> </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*IMPORTANT: To avoid complications, students who choose this option should make sure that their names appear on the transfer statement.  Please bring the bank statement with you; you will need to take it to the bank and obtain a receipt. We highly recommend to all students send at least 30 USD more, since banks are taking between 20 – 40 USD for transfer money, then we are receiving shorter amount of money.</w:t>
      </w:r>
    </w:p>
    <w:p w:rsidR="00043EB4" w:rsidRPr="001F3FCC" w:rsidRDefault="00043EB4" w:rsidP="00BF006D">
      <w:pPr>
        <w:jc w:val="both"/>
        <w:rPr>
          <w:rFonts w:ascii="Garamond" w:hAnsi="Garamond" w:cs="Arial"/>
          <w:b/>
          <w:sz w:val="28"/>
          <w:szCs w:val="28"/>
        </w:rPr>
      </w:pPr>
      <w:r w:rsidRPr="001F3FCC">
        <w:rPr>
          <w:rFonts w:ascii="Garamond" w:hAnsi="Garamond" w:cs="Arial"/>
          <w:b/>
          <w:sz w:val="28"/>
          <w:szCs w:val="28"/>
        </w:rPr>
        <w:t>For Payment in US $</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 xml:space="preserve">Account Name:    Bogazici Universitesi Strateji Geliştirme Daire Başkanlığı  </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Bank Name:         Garanti Bankasi Bogazici University Branch</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 xml:space="preserve">Address:             </w:t>
      </w:r>
      <w:r>
        <w:rPr>
          <w:rFonts w:ascii="Garamond" w:hAnsi="Garamond" w:cs="Arial"/>
          <w:sz w:val="28"/>
          <w:szCs w:val="28"/>
        </w:rPr>
        <w:t xml:space="preserve">  </w:t>
      </w:r>
      <w:r w:rsidRPr="00043EB4">
        <w:rPr>
          <w:rFonts w:ascii="Garamond" w:hAnsi="Garamond" w:cs="Arial"/>
          <w:sz w:val="28"/>
          <w:szCs w:val="28"/>
        </w:rPr>
        <w:t>Bogazici Universitesi, Istanbul, Turkey</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 xml:space="preserve">Bank Code:  </w:t>
      </w:r>
      <w:r w:rsidRPr="00043EB4">
        <w:rPr>
          <w:rFonts w:ascii="Garamond" w:hAnsi="Garamond" w:cs="Arial"/>
          <w:sz w:val="28"/>
          <w:szCs w:val="28"/>
        </w:rPr>
        <w:tab/>
        <w:t xml:space="preserve">      </w:t>
      </w:r>
      <w:r>
        <w:rPr>
          <w:rFonts w:ascii="Garamond" w:hAnsi="Garamond" w:cs="Arial"/>
          <w:sz w:val="28"/>
          <w:szCs w:val="28"/>
        </w:rPr>
        <w:t xml:space="preserve"> </w:t>
      </w:r>
      <w:r w:rsidRPr="00043EB4">
        <w:rPr>
          <w:rFonts w:ascii="Garamond" w:hAnsi="Garamond" w:cs="Arial"/>
          <w:sz w:val="28"/>
          <w:szCs w:val="28"/>
        </w:rPr>
        <w:t xml:space="preserve"> TG BATRIS </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Branch Code:       303</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Account No:        9002981</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IBAN NO:</w:t>
      </w:r>
      <w:r w:rsidRPr="00043EB4">
        <w:rPr>
          <w:rFonts w:ascii="Garamond" w:hAnsi="Garamond" w:cs="Arial"/>
          <w:sz w:val="28"/>
          <w:szCs w:val="28"/>
        </w:rPr>
        <w:tab/>
        <w:t xml:space="preserve">       </w:t>
      </w:r>
      <w:r>
        <w:rPr>
          <w:rFonts w:ascii="Garamond" w:hAnsi="Garamond" w:cs="Arial"/>
          <w:sz w:val="28"/>
          <w:szCs w:val="28"/>
        </w:rPr>
        <w:t xml:space="preserve">  </w:t>
      </w:r>
      <w:r w:rsidRPr="00043EB4">
        <w:rPr>
          <w:rFonts w:ascii="Garamond" w:hAnsi="Garamond" w:cs="Arial"/>
          <w:sz w:val="28"/>
          <w:szCs w:val="28"/>
        </w:rPr>
        <w:t>TR570006200030300009002981</w:t>
      </w: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SWIFT CODE:    TGBATRIS30</w:t>
      </w:r>
      <w:r w:rsidR="00BF006D">
        <w:rPr>
          <w:rFonts w:ascii="Garamond" w:hAnsi="Garamond" w:cs="Arial"/>
          <w:sz w:val="28"/>
          <w:szCs w:val="28"/>
        </w:rPr>
        <w:t>0</w:t>
      </w:r>
    </w:p>
    <w:p w:rsidR="00043EB4" w:rsidRDefault="00043EB4" w:rsidP="00BF006D">
      <w:pPr>
        <w:jc w:val="both"/>
        <w:rPr>
          <w:rFonts w:ascii="Garamond" w:hAnsi="Garamond" w:cs="Arial"/>
          <w:b/>
          <w:sz w:val="28"/>
          <w:szCs w:val="28"/>
        </w:rPr>
      </w:pPr>
      <w:r w:rsidRPr="00043EB4">
        <w:rPr>
          <w:rFonts w:ascii="Garamond" w:hAnsi="Garamond" w:cs="Arial"/>
          <w:b/>
          <w:sz w:val="28"/>
          <w:szCs w:val="28"/>
        </w:rPr>
        <w:lastRenderedPageBreak/>
        <w:t>Please keep in mind that your registration cannot be completed, unless you pay the tuition fee by the end of the registration period.</w:t>
      </w:r>
    </w:p>
    <w:p w:rsidR="00BF006D" w:rsidRPr="00043EB4" w:rsidRDefault="00BF006D" w:rsidP="00BF006D">
      <w:pPr>
        <w:jc w:val="both"/>
        <w:rPr>
          <w:rFonts w:ascii="Garamond" w:hAnsi="Garamond" w:cs="Arial"/>
          <w:b/>
          <w:sz w:val="28"/>
          <w:szCs w:val="28"/>
        </w:rPr>
      </w:pPr>
    </w:p>
    <w:p w:rsidR="007B051A" w:rsidRDefault="00043EB4" w:rsidP="00BF006D">
      <w:pPr>
        <w:jc w:val="center"/>
        <w:rPr>
          <w:rFonts w:ascii="Garamond" w:hAnsi="Garamond" w:cs="Arial"/>
          <w:b/>
          <w:sz w:val="28"/>
          <w:szCs w:val="28"/>
        </w:rPr>
      </w:pPr>
      <w:r w:rsidRPr="00043EB4">
        <w:rPr>
          <w:rFonts w:ascii="Garamond" w:hAnsi="Garamond" w:cs="Arial"/>
          <w:b/>
          <w:sz w:val="28"/>
          <w:szCs w:val="28"/>
        </w:rPr>
        <w:t>VISA and RESIDENCE PERMIT</w:t>
      </w:r>
    </w:p>
    <w:p w:rsidR="00BF006D" w:rsidRDefault="00BF006D" w:rsidP="00BF006D">
      <w:pPr>
        <w:jc w:val="both"/>
        <w:rPr>
          <w:rFonts w:ascii="Garamond" w:hAnsi="Garamond" w:cs="Arial"/>
          <w:b/>
          <w:sz w:val="28"/>
          <w:szCs w:val="28"/>
        </w:rPr>
      </w:pPr>
    </w:p>
    <w:p w:rsidR="00043EB4" w:rsidRPr="00043EB4" w:rsidRDefault="00043EB4" w:rsidP="00BF006D">
      <w:pPr>
        <w:jc w:val="both"/>
        <w:rPr>
          <w:rFonts w:ascii="Garamond" w:hAnsi="Garamond" w:cs="Arial"/>
          <w:sz w:val="28"/>
          <w:szCs w:val="28"/>
        </w:rPr>
      </w:pPr>
      <w:r w:rsidRPr="00043EB4">
        <w:rPr>
          <w:rFonts w:ascii="Garamond" w:hAnsi="Garamond" w:cs="Arial"/>
          <w:sz w:val="28"/>
          <w:szCs w:val="28"/>
        </w:rPr>
        <w:t>As soon as you receive your acceptance letter, along with it you should apply for a Student Visa by contacting the nearest Turkish Consulate</w:t>
      </w:r>
      <w:r>
        <w:rPr>
          <w:rFonts w:ascii="Garamond" w:hAnsi="Garamond" w:cs="Arial"/>
          <w:sz w:val="28"/>
          <w:szCs w:val="28"/>
        </w:rPr>
        <w:t>/Embassy</w:t>
      </w:r>
      <w:r w:rsidRPr="00043EB4">
        <w:rPr>
          <w:rFonts w:ascii="Garamond" w:hAnsi="Garamond" w:cs="Arial"/>
          <w:sz w:val="28"/>
          <w:szCs w:val="28"/>
        </w:rPr>
        <w:t xml:space="preserve">. The procedure </w:t>
      </w:r>
      <w:r w:rsidR="00276061">
        <w:rPr>
          <w:rFonts w:ascii="Garamond" w:hAnsi="Garamond" w:cs="Arial"/>
          <w:sz w:val="28"/>
          <w:szCs w:val="28"/>
        </w:rPr>
        <w:t xml:space="preserve">can take about 15 to 45 days.  </w:t>
      </w:r>
    </w:p>
    <w:p w:rsidR="00043EB4" w:rsidRDefault="00043EB4" w:rsidP="00BF006D">
      <w:pPr>
        <w:jc w:val="both"/>
        <w:rPr>
          <w:rFonts w:ascii="Garamond" w:hAnsi="Garamond" w:cs="Arial"/>
          <w:sz w:val="28"/>
          <w:szCs w:val="28"/>
        </w:rPr>
      </w:pPr>
      <w:r w:rsidRPr="00043EB4">
        <w:rPr>
          <w:rFonts w:ascii="Garamond" w:hAnsi="Garamond" w:cs="Arial"/>
          <w:b/>
          <w:sz w:val="28"/>
          <w:szCs w:val="28"/>
        </w:rPr>
        <w:t>Upon your arrival you need to apply for a residence permit within 30 days.</w:t>
      </w:r>
      <w:r w:rsidRPr="00043EB4">
        <w:rPr>
          <w:rFonts w:ascii="Garamond" w:hAnsi="Garamond" w:cs="Arial"/>
          <w:sz w:val="28"/>
          <w:szCs w:val="28"/>
        </w:rPr>
        <w:t xml:space="preserve"> This will allow you to travel in and out of Turkey without re-applying for the visa. Apply for the residence permit within 30 days doesn’t means to get residence permit. You are only applying for an appointment in the Foreign Police in Vatan/Fatih.</w:t>
      </w:r>
      <w:r>
        <w:rPr>
          <w:rFonts w:ascii="Garamond" w:hAnsi="Garamond" w:cs="Arial"/>
          <w:sz w:val="28"/>
          <w:szCs w:val="28"/>
        </w:rPr>
        <w:t xml:space="preserve"> </w:t>
      </w:r>
      <w:r w:rsidR="00276061">
        <w:rPr>
          <w:rFonts w:ascii="Garamond" w:hAnsi="Garamond" w:cs="Arial"/>
          <w:sz w:val="28"/>
          <w:szCs w:val="28"/>
        </w:rPr>
        <w:t xml:space="preserve"> </w:t>
      </w:r>
    </w:p>
    <w:p w:rsidR="00276061" w:rsidRPr="00276061" w:rsidRDefault="00276061" w:rsidP="00BF006D">
      <w:pPr>
        <w:jc w:val="both"/>
        <w:rPr>
          <w:rFonts w:ascii="Garamond" w:hAnsi="Garamond" w:cs="Arial"/>
          <w:color w:val="FF0000"/>
          <w:sz w:val="28"/>
          <w:szCs w:val="28"/>
        </w:rPr>
      </w:pPr>
      <w:r w:rsidRPr="00276061">
        <w:rPr>
          <w:rFonts w:ascii="Garamond" w:hAnsi="Garamond" w:cs="Arial"/>
          <w:color w:val="FF0000"/>
          <w:sz w:val="28"/>
          <w:szCs w:val="28"/>
        </w:rPr>
        <w:t>Tourist Visas can be purchased while entering the county. Its duration is three months. However this is slightly shorter than a full semester so it will be necessary to leave the country and re-enter in order to purchase a new one.</w:t>
      </w:r>
    </w:p>
    <w:p w:rsidR="00276061" w:rsidRDefault="00276061" w:rsidP="00BF006D">
      <w:pPr>
        <w:jc w:val="both"/>
        <w:rPr>
          <w:rFonts w:ascii="Garamond" w:hAnsi="Garamond" w:cs="Arial"/>
          <w:sz w:val="28"/>
          <w:szCs w:val="28"/>
        </w:rPr>
      </w:pPr>
      <w:r w:rsidRPr="00276061">
        <w:rPr>
          <w:rFonts w:ascii="Garamond" w:hAnsi="Garamond" w:cs="Arial"/>
          <w:sz w:val="28"/>
          <w:szCs w:val="28"/>
        </w:rPr>
        <w:t>You are highly not recommended to try to change your student visa with a tourist visa as it is against the law and requires you to take out the stamp from your passport which in return makes your damaged passport invalid.</w:t>
      </w:r>
    </w:p>
    <w:p w:rsidR="00276061" w:rsidRPr="00276061" w:rsidRDefault="00276061" w:rsidP="00BF006D">
      <w:pPr>
        <w:jc w:val="both"/>
        <w:rPr>
          <w:rFonts w:ascii="Garamond" w:hAnsi="Garamond" w:cs="Arial"/>
          <w:b/>
          <w:sz w:val="28"/>
          <w:szCs w:val="28"/>
        </w:rPr>
      </w:pPr>
      <w:r w:rsidRPr="00276061">
        <w:rPr>
          <w:rFonts w:ascii="Garamond" w:hAnsi="Garamond" w:cs="Arial"/>
          <w:b/>
          <w:sz w:val="28"/>
          <w:szCs w:val="28"/>
        </w:rPr>
        <w:t>Make an online appointment to</w:t>
      </w:r>
      <w:r w:rsidRPr="00276061">
        <w:rPr>
          <w:rFonts w:ascii="Garamond" w:hAnsi="Garamond" w:cs="Arial"/>
          <w:b/>
          <w:sz w:val="28"/>
          <w:szCs w:val="28"/>
        </w:rPr>
        <w:t xml:space="preserve"> apply for a residence permit ! </w:t>
      </w:r>
    </w:p>
    <w:p w:rsidR="00276061" w:rsidRPr="00276061" w:rsidRDefault="00276061" w:rsidP="00BF006D">
      <w:pPr>
        <w:jc w:val="both"/>
        <w:rPr>
          <w:rFonts w:ascii="Garamond" w:hAnsi="Garamond" w:cs="Arial"/>
          <w:sz w:val="28"/>
          <w:szCs w:val="28"/>
        </w:rPr>
      </w:pPr>
      <w:r w:rsidRPr="00276061">
        <w:rPr>
          <w:rFonts w:ascii="Garamond" w:hAnsi="Garamond" w:cs="Arial"/>
          <w:sz w:val="28"/>
          <w:szCs w:val="28"/>
        </w:rPr>
        <w:t>(http://e-randevu.yabancilar.iem.gov.tr/)</w:t>
      </w:r>
    </w:p>
    <w:p w:rsidR="00276061" w:rsidRPr="00276061" w:rsidRDefault="00276061" w:rsidP="00BF006D">
      <w:pPr>
        <w:jc w:val="both"/>
        <w:rPr>
          <w:rFonts w:ascii="Garamond" w:hAnsi="Garamond" w:cs="Arial"/>
          <w:sz w:val="28"/>
          <w:szCs w:val="28"/>
        </w:rPr>
      </w:pPr>
      <w:r w:rsidRPr="00276061">
        <w:rPr>
          <w:rFonts w:ascii="Garamond" w:hAnsi="Garamond" w:cs="Arial"/>
          <w:sz w:val="28"/>
          <w:szCs w:val="28"/>
        </w:rPr>
        <w:t>The following are needed in order to apply for a Residence Permit:</w:t>
      </w:r>
    </w:p>
    <w:p w:rsidR="00276061" w:rsidRDefault="00276061" w:rsidP="00BF006D">
      <w:pPr>
        <w:jc w:val="both"/>
        <w:rPr>
          <w:rFonts w:ascii="Garamond" w:hAnsi="Garamond" w:cs="Arial"/>
          <w:sz w:val="28"/>
          <w:szCs w:val="28"/>
        </w:rPr>
      </w:pPr>
      <w:r>
        <w:rPr>
          <w:rFonts w:ascii="Garamond" w:hAnsi="Garamond" w:cs="Arial"/>
          <w:sz w:val="28"/>
          <w:szCs w:val="28"/>
        </w:rPr>
        <w:t>○</w:t>
      </w:r>
      <w:r>
        <w:rPr>
          <w:rFonts w:ascii="Garamond" w:hAnsi="Garamond" w:cs="Arial"/>
          <w:sz w:val="28"/>
          <w:szCs w:val="28"/>
        </w:rPr>
        <w:tab/>
      </w:r>
      <w:r w:rsidRPr="00276061">
        <w:rPr>
          <w:rFonts w:ascii="Garamond" w:hAnsi="Garamond" w:cs="Arial"/>
          <w:sz w:val="28"/>
          <w:szCs w:val="28"/>
        </w:rPr>
        <w:t>The cost of the Residence Permit booklet is 138 TL (fee for 2010).</w:t>
      </w:r>
    </w:p>
    <w:p w:rsidR="00276061" w:rsidRPr="00276061" w:rsidRDefault="00276061" w:rsidP="00BF006D">
      <w:pPr>
        <w:ind w:left="705" w:hanging="705"/>
        <w:jc w:val="both"/>
        <w:rPr>
          <w:rFonts w:ascii="Garamond" w:hAnsi="Garamond" w:cs="Arial"/>
          <w:sz w:val="28"/>
          <w:szCs w:val="28"/>
        </w:rPr>
      </w:pPr>
      <w:r>
        <w:rPr>
          <w:rFonts w:ascii="Garamond" w:hAnsi="Garamond" w:cs="Arial"/>
          <w:sz w:val="28"/>
          <w:szCs w:val="28"/>
        </w:rPr>
        <w:t>○</w:t>
      </w:r>
      <w:r>
        <w:rPr>
          <w:rFonts w:ascii="Garamond" w:hAnsi="Garamond" w:cs="Arial"/>
          <w:sz w:val="28"/>
          <w:szCs w:val="28"/>
        </w:rPr>
        <w:tab/>
      </w:r>
      <w:r w:rsidRPr="00276061">
        <w:rPr>
          <w:rFonts w:ascii="Garamond" w:hAnsi="Garamond" w:cs="Arial"/>
          <w:sz w:val="28"/>
          <w:szCs w:val="28"/>
        </w:rPr>
        <w:t>Pick up your "Student Certification" from the Office approximately three weeks after the registration.</w:t>
      </w:r>
    </w:p>
    <w:p w:rsidR="00276061" w:rsidRDefault="00276061" w:rsidP="00BF006D">
      <w:pPr>
        <w:jc w:val="both"/>
        <w:rPr>
          <w:rFonts w:ascii="Garamond" w:hAnsi="Garamond" w:cs="Arial"/>
          <w:sz w:val="28"/>
          <w:szCs w:val="28"/>
        </w:rPr>
      </w:pPr>
      <w:r w:rsidRPr="00276061">
        <w:rPr>
          <w:rFonts w:ascii="Garamond" w:hAnsi="Garamond" w:cs="Arial"/>
          <w:sz w:val="28"/>
          <w:szCs w:val="28"/>
        </w:rPr>
        <w:t>Following application, the residence permit is processed within several days. The authorities will need to keep your passport in the meantime. It will then be returned to you along with your residence permit booklet. Kindly hand our office a copy of this booklet to be filed along with your other documents. Take the booklet with you if you leave the country; you will need it to re-enter.</w:t>
      </w:r>
    </w:p>
    <w:p w:rsidR="00BF006D" w:rsidRPr="00043EB4" w:rsidRDefault="00BF006D" w:rsidP="00BF006D">
      <w:pPr>
        <w:jc w:val="both"/>
        <w:rPr>
          <w:rFonts w:ascii="Garamond" w:hAnsi="Garamond" w:cs="Arial"/>
          <w:sz w:val="28"/>
          <w:szCs w:val="28"/>
        </w:rPr>
      </w:pPr>
    </w:p>
    <w:p w:rsidR="007B051A" w:rsidRDefault="001F3FCC" w:rsidP="00BF006D">
      <w:pPr>
        <w:jc w:val="center"/>
        <w:rPr>
          <w:rFonts w:ascii="Garamond" w:hAnsi="Garamond" w:cs="Arial"/>
          <w:b/>
          <w:color w:val="000000" w:themeColor="text1"/>
          <w:sz w:val="28"/>
          <w:szCs w:val="28"/>
        </w:rPr>
      </w:pPr>
      <w:r w:rsidRPr="001F3FCC">
        <w:rPr>
          <w:rFonts w:ascii="Garamond" w:hAnsi="Garamond" w:cs="Arial"/>
          <w:b/>
          <w:color w:val="000000" w:themeColor="text1"/>
          <w:sz w:val="28"/>
          <w:szCs w:val="28"/>
        </w:rPr>
        <w:lastRenderedPageBreak/>
        <w:t>REGISTRATION and ORIENTATION</w:t>
      </w:r>
    </w:p>
    <w:p w:rsidR="00BF006D" w:rsidRPr="001F3FCC" w:rsidRDefault="00BF006D" w:rsidP="00BF006D">
      <w:pPr>
        <w:jc w:val="both"/>
        <w:rPr>
          <w:rFonts w:ascii="Garamond" w:hAnsi="Garamond" w:cs="Arial"/>
          <w:b/>
          <w:color w:val="000000" w:themeColor="text1"/>
          <w:sz w:val="28"/>
          <w:szCs w:val="28"/>
        </w:rPr>
      </w:pPr>
    </w:p>
    <w:p w:rsidR="007B051A" w:rsidRDefault="001F3FCC" w:rsidP="00BF006D">
      <w:pPr>
        <w:jc w:val="both"/>
        <w:rPr>
          <w:rFonts w:ascii="Garamond" w:hAnsi="Garamond" w:cs="Arial"/>
          <w:sz w:val="28"/>
          <w:szCs w:val="28"/>
        </w:rPr>
      </w:pPr>
      <w:r w:rsidRPr="001F3FCC">
        <w:rPr>
          <w:rFonts w:ascii="Garamond" w:hAnsi="Garamond" w:cs="Arial"/>
          <w:color w:val="FF0000"/>
          <w:sz w:val="28"/>
          <w:szCs w:val="28"/>
        </w:rPr>
        <w:t>It is very important that you make every effort to attend the International Student Orientation shich will be held on February 8th, 2012.</w:t>
      </w:r>
      <w:r w:rsidRPr="001F3FCC">
        <w:rPr>
          <w:rFonts w:ascii="Garamond" w:hAnsi="Garamond" w:cs="Arial"/>
          <w:sz w:val="28"/>
          <w:szCs w:val="28"/>
        </w:rPr>
        <w:t xml:space="preserve"> During the Orientation you will receive information regarding campus life, online course registration,  residence permit, student ID cards etc.</w:t>
      </w:r>
    </w:p>
    <w:p w:rsidR="00BF006D" w:rsidRPr="001F3FCC" w:rsidRDefault="00BF006D" w:rsidP="00BF006D">
      <w:pPr>
        <w:jc w:val="both"/>
        <w:rPr>
          <w:rFonts w:ascii="Garamond" w:hAnsi="Garamond" w:cs="Arial"/>
          <w:sz w:val="28"/>
          <w:szCs w:val="28"/>
        </w:rPr>
      </w:pPr>
    </w:p>
    <w:p w:rsidR="001F3FCC" w:rsidRPr="001F3FCC" w:rsidRDefault="001F3FCC" w:rsidP="00BF006D">
      <w:pPr>
        <w:jc w:val="both"/>
        <w:rPr>
          <w:rFonts w:ascii="Garamond" w:hAnsi="Garamond" w:cs="Arial"/>
          <w:b/>
          <w:sz w:val="28"/>
          <w:szCs w:val="28"/>
        </w:rPr>
      </w:pPr>
      <w:r w:rsidRPr="001F3FCC">
        <w:rPr>
          <w:rFonts w:ascii="Garamond" w:hAnsi="Garamond" w:cs="Arial"/>
          <w:b/>
          <w:sz w:val="28"/>
          <w:szCs w:val="28"/>
        </w:rPr>
        <w:t xml:space="preserve">Upon your arrival, registration will be held in two steps. </w:t>
      </w:r>
    </w:p>
    <w:p w:rsidR="001F3FCC" w:rsidRPr="001F3FCC" w:rsidRDefault="001F3FCC" w:rsidP="00BF006D">
      <w:pPr>
        <w:jc w:val="both"/>
        <w:rPr>
          <w:rFonts w:ascii="Garamond" w:hAnsi="Garamond" w:cs="Arial"/>
          <w:sz w:val="28"/>
          <w:szCs w:val="28"/>
        </w:rPr>
      </w:pPr>
      <w:r w:rsidRPr="001F3FCC">
        <w:rPr>
          <w:rFonts w:ascii="Garamond" w:eastAsiaTheme="minorHAnsi" w:hAnsi="Garamond" w:cs="Times New Roman"/>
          <w:sz w:val="28"/>
          <w:szCs w:val="28"/>
          <w:lang w:eastAsia="ja-JP"/>
        </w:rPr>
        <w:t>○</w:t>
      </w:r>
      <w:r w:rsidRPr="001F3FCC">
        <w:rPr>
          <w:rFonts w:ascii="Garamond" w:eastAsiaTheme="minorHAnsi" w:hAnsi="Garamond" w:cs="Times New Roman"/>
          <w:sz w:val="28"/>
          <w:szCs w:val="28"/>
          <w:lang w:eastAsia="ja-JP"/>
        </w:rPr>
        <w:tab/>
      </w:r>
      <w:r w:rsidRPr="001F3FCC">
        <w:rPr>
          <w:rFonts w:ascii="Garamond" w:hAnsi="Garamond" w:cs="Arial"/>
          <w:sz w:val="28"/>
          <w:szCs w:val="28"/>
        </w:rPr>
        <w:t xml:space="preserve">First, you have to visit the pre-registration hall. The location will be announced via e-mail. You will be given your student number (username) and password upon filling the forms (information sheet), and submitting the required documents ( 6 passport size photographs ( please keep in mind that photographs must be original photographs, not printed one), photocopy of your passport/ ID for the Turkish Citizens. </w:t>
      </w:r>
    </w:p>
    <w:p w:rsidR="001F3FCC" w:rsidRPr="001F3FCC" w:rsidRDefault="001F3FCC" w:rsidP="00BF006D">
      <w:pPr>
        <w:ind w:left="705" w:hanging="705"/>
        <w:jc w:val="both"/>
        <w:rPr>
          <w:rFonts w:ascii="Garamond" w:hAnsi="Garamond" w:cs="Arial"/>
          <w:sz w:val="28"/>
          <w:szCs w:val="28"/>
        </w:rPr>
      </w:pPr>
      <w:r w:rsidRPr="001F3FCC">
        <w:rPr>
          <w:rFonts w:ascii="Garamond" w:hAnsi="Garamond" w:cs="Times New Roman"/>
          <w:sz w:val="28"/>
          <w:szCs w:val="28"/>
          <w:lang w:eastAsia="ja-JP"/>
        </w:rPr>
        <w:t>○</w:t>
      </w:r>
      <w:r w:rsidRPr="001F3FCC">
        <w:rPr>
          <w:rFonts w:ascii="Garamond" w:hAnsi="Garamond" w:cs="Times New Roman"/>
          <w:sz w:val="28"/>
          <w:szCs w:val="28"/>
          <w:lang w:eastAsia="ja-JP"/>
        </w:rPr>
        <w:tab/>
      </w:r>
      <w:r w:rsidRPr="001F3FCC">
        <w:rPr>
          <w:rFonts w:ascii="Garamond" w:hAnsi="Garamond" w:cs="Arial"/>
          <w:sz w:val="28"/>
          <w:szCs w:val="28"/>
        </w:rPr>
        <w:t>You are expected to bring the receipt of your tuition fee (Special Students Only)</w:t>
      </w:r>
    </w:p>
    <w:p w:rsidR="001F3FCC" w:rsidRPr="001F3FCC" w:rsidRDefault="001F3FCC" w:rsidP="00BF006D">
      <w:pPr>
        <w:jc w:val="both"/>
        <w:rPr>
          <w:rFonts w:ascii="Garamond" w:hAnsi="Garamond" w:cs="Arial"/>
          <w:sz w:val="28"/>
          <w:szCs w:val="28"/>
        </w:rPr>
      </w:pPr>
      <w:r>
        <w:rPr>
          <w:rFonts w:ascii="Garamond" w:hAnsi="Garamond" w:cs="Arial"/>
          <w:sz w:val="28"/>
          <w:szCs w:val="28"/>
        </w:rPr>
        <w:t>○</w:t>
      </w:r>
      <w:r>
        <w:rPr>
          <w:rFonts w:ascii="Garamond" w:hAnsi="Garamond" w:cs="Arial"/>
          <w:sz w:val="28"/>
          <w:szCs w:val="28"/>
        </w:rPr>
        <w:tab/>
        <w:t xml:space="preserve">Secondly the Online course Registration. </w:t>
      </w:r>
      <w:r w:rsidRPr="001F3FCC">
        <w:rPr>
          <w:rFonts w:ascii="Garamond" w:hAnsi="Garamond" w:cs="Arial"/>
          <w:sz w:val="28"/>
          <w:szCs w:val="28"/>
        </w:rPr>
        <w:t>You can fi</w:t>
      </w:r>
      <w:r w:rsidRPr="001F3FCC">
        <w:rPr>
          <w:rFonts w:ascii="Garamond" w:hAnsi="Garamond" w:cs="Arial"/>
          <w:sz w:val="28"/>
          <w:szCs w:val="28"/>
        </w:rPr>
        <w:t xml:space="preserve">nd the course schedule online. </w:t>
      </w:r>
      <w:r w:rsidRPr="001F3FCC">
        <w:rPr>
          <w:rFonts w:ascii="Garamond" w:hAnsi="Garamond" w:cs="Arial"/>
          <w:sz w:val="28"/>
          <w:szCs w:val="28"/>
        </w:rPr>
        <w:t>The registration page is: http:/registration.boun.edu.tr. You must send your course list to your advisor for approval before the end of the online registration period.</w:t>
      </w:r>
      <w:r>
        <w:rPr>
          <w:rFonts w:ascii="Calibri" w:eastAsia="+mn-ea" w:hAnsi="Calibri" w:cs="+mn-cs"/>
          <w:color w:val="000000"/>
          <w:kern w:val="24"/>
          <w:sz w:val="64"/>
          <w:szCs w:val="64"/>
          <w:lang w:val="en-US" w:eastAsia="tr-TR"/>
        </w:rPr>
        <w:t xml:space="preserve"> </w:t>
      </w:r>
      <w:r w:rsidR="00BF006D" w:rsidRPr="001F3FCC">
        <w:rPr>
          <w:rFonts w:ascii="Garamond" w:hAnsi="Garamond" w:cs="Arial"/>
          <w:sz w:val="28"/>
          <w:szCs w:val="28"/>
          <w:lang w:val="en-US"/>
        </w:rPr>
        <w:t xml:space="preserve">But do not forget to click on </w:t>
      </w:r>
      <w:r w:rsidR="00BF006D" w:rsidRPr="00BF006D">
        <w:rPr>
          <w:rFonts w:ascii="Garamond" w:hAnsi="Garamond" w:cs="Arial"/>
          <w:b/>
          <w:sz w:val="28"/>
          <w:szCs w:val="28"/>
          <w:lang w:val="en-US"/>
        </w:rPr>
        <w:t>SEND TO APPROVAL</w:t>
      </w:r>
      <w:r w:rsidR="00BF006D" w:rsidRPr="001F3FCC">
        <w:rPr>
          <w:rFonts w:ascii="Garamond" w:hAnsi="Garamond" w:cs="Arial"/>
          <w:sz w:val="28"/>
          <w:szCs w:val="28"/>
          <w:lang w:val="en-US"/>
        </w:rPr>
        <w:t xml:space="preserve"> to finalize your schedule!</w:t>
      </w:r>
      <w:r w:rsidR="00BF006D" w:rsidRPr="001F3FCC">
        <w:rPr>
          <w:rFonts w:ascii="Garamond" w:hAnsi="Garamond" w:cs="Arial"/>
          <w:sz w:val="28"/>
          <w:szCs w:val="28"/>
        </w:rPr>
        <w:t xml:space="preserve"> </w:t>
      </w:r>
    </w:p>
    <w:p w:rsidR="001F3FCC" w:rsidRPr="001F3FCC" w:rsidRDefault="001F3FCC" w:rsidP="00BF006D">
      <w:pPr>
        <w:jc w:val="both"/>
        <w:rPr>
          <w:rFonts w:ascii="Garamond" w:hAnsi="Garamond" w:cs="Arial"/>
          <w:i/>
          <w:sz w:val="28"/>
          <w:szCs w:val="28"/>
        </w:rPr>
      </w:pPr>
      <w:r w:rsidRPr="001F3FCC">
        <w:rPr>
          <w:rFonts w:ascii="Garamond" w:hAnsi="Garamond" w:cs="Arial"/>
          <w:i/>
          <w:sz w:val="28"/>
          <w:szCs w:val="28"/>
        </w:rPr>
        <w:t xml:space="preserve">Erasmus / </w:t>
      </w:r>
      <w:r w:rsidRPr="001F3FCC">
        <w:rPr>
          <w:rFonts w:ascii="Garamond" w:hAnsi="Garamond" w:cs="Arial"/>
          <w:i/>
          <w:sz w:val="28"/>
          <w:szCs w:val="28"/>
        </w:rPr>
        <w:t>Exchange and Special Students do not pay registration fee as Boğaziçi University students do!</w:t>
      </w:r>
    </w:p>
    <w:p w:rsidR="00BF006D" w:rsidRDefault="001F3FCC" w:rsidP="00BF006D">
      <w:pPr>
        <w:jc w:val="both"/>
        <w:rPr>
          <w:rFonts w:ascii="Garamond" w:hAnsi="Garamond" w:cs="Times New Roman"/>
          <w:sz w:val="28"/>
          <w:szCs w:val="28"/>
          <w:lang w:eastAsia="ja-JP"/>
        </w:rPr>
      </w:pPr>
      <w:r>
        <w:rPr>
          <w:rFonts w:ascii="Garamond" w:hAnsi="Garamond" w:cs="Times New Roman"/>
          <w:sz w:val="28"/>
          <w:szCs w:val="28"/>
          <w:lang w:eastAsia="ja-JP"/>
        </w:rPr>
        <w:t>○</w:t>
      </w:r>
      <w:r>
        <w:rPr>
          <w:rFonts w:ascii="Garamond" w:hAnsi="Garamond" w:cs="Times New Roman"/>
          <w:sz w:val="28"/>
          <w:szCs w:val="28"/>
          <w:lang w:eastAsia="ja-JP"/>
        </w:rPr>
        <w:tab/>
      </w:r>
      <w:r w:rsidRPr="001F3FCC">
        <w:rPr>
          <w:rFonts w:ascii="Garamond" w:hAnsi="Garamond" w:cs="Times New Roman"/>
          <w:sz w:val="28"/>
          <w:szCs w:val="28"/>
          <w:lang w:eastAsia="ja-JP"/>
        </w:rPr>
        <w:t xml:space="preserve">The Orientation Program will be announced via e-mail prior to your arrival.  Participation is not mandatory but we highly recommend you to take part in order to have a smooth transition and introduction to Bogaziçi University and Istanbul.  </w:t>
      </w:r>
    </w:p>
    <w:p w:rsidR="00BF006D" w:rsidRDefault="00BF006D" w:rsidP="00BF006D">
      <w:pPr>
        <w:jc w:val="both"/>
        <w:rPr>
          <w:rFonts w:ascii="Garamond" w:hAnsi="Garamond" w:cs="Times New Roman"/>
          <w:sz w:val="28"/>
          <w:szCs w:val="28"/>
          <w:lang w:eastAsia="ja-JP"/>
        </w:rPr>
      </w:pPr>
    </w:p>
    <w:p w:rsidR="00BF006D" w:rsidRDefault="00BF006D" w:rsidP="00BF006D">
      <w:pPr>
        <w:jc w:val="both"/>
        <w:rPr>
          <w:rFonts w:ascii="Garamond" w:hAnsi="Garamond" w:cs="Times New Roman"/>
          <w:sz w:val="28"/>
          <w:szCs w:val="28"/>
          <w:lang w:eastAsia="ja-JP"/>
        </w:rPr>
      </w:pPr>
    </w:p>
    <w:p w:rsidR="00BF006D" w:rsidRDefault="00BF006D" w:rsidP="00BF006D">
      <w:pPr>
        <w:jc w:val="both"/>
        <w:rPr>
          <w:rFonts w:ascii="Garamond" w:hAnsi="Garamond" w:cs="Times New Roman"/>
          <w:sz w:val="28"/>
          <w:szCs w:val="28"/>
          <w:lang w:eastAsia="ja-JP"/>
        </w:rPr>
      </w:pPr>
    </w:p>
    <w:p w:rsidR="00BF006D" w:rsidRDefault="00BF006D" w:rsidP="00BF006D">
      <w:pPr>
        <w:jc w:val="both"/>
        <w:rPr>
          <w:rFonts w:ascii="Garamond" w:hAnsi="Garamond" w:cs="Times New Roman"/>
          <w:sz w:val="28"/>
          <w:szCs w:val="28"/>
          <w:lang w:eastAsia="ja-JP"/>
        </w:rPr>
      </w:pPr>
    </w:p>
    <w:p w:rsidR="00BF006D" w:rsidRPr="00BF006D" w:rsidRDefault="00BF006D" w:rsidP="00BF006D">
      <w:pPr>
        <w:jc w:val="both"/>
        <w:rPr>
          <w:rFonts w:ascii="Garamond" w:hAnsi="Garamond" w:cs="Times New Roman"/>
          <w:sz w:val="28"/>
          <w:szCs w:val="28"/>
          <w:lang w:eastAsia="ja-JP"/>
        </w:rPr>
      </w:pPr>
    </w:p>
    <w:p w:rsidR="007B051A" w:rsidRDefault="001F3FCC" w:rsidP="00BF006D">
      <w:pPr>
        <w:tabs>
          <w:tab w:val="left" w:pos="3555"/>
        </w:tabs>
        <w:jc w:val="center"/>
        <w:rPr>
          <w:rFonts w:ascii="Garamond" w:hAnsi="Garamond"/>
          <w:b/>
          <w:sz w:val="28"/>
          <w:szCs w:val="28"/>
        </w:rPr>
      </w:pPr>
      <w:r w:rsidRPr="001F3FCC">
        <w:rPr>
          <w:rFonts w:ascii="Garamond" w:hAnsi="Garamond"/>
          <w:b/>
          <w:sz w:val="28"/>
          <w:szCs w:val="28"/>
        </w:rPr>
        <w:lastRenderedPageBreak/>
        <w:t>CONTACT</w:t>
      </w:r>
    </w:p>
    <w:p w:rsidR="00BF006D" w:rsidRDefault="00BF006D" w:rsidP="00BF006D">
      <w:pPr>
        <w:tabs>
          <w:tab w:val="left" w:pos="3555"/>
        </w:tabs>
        <w:jc w:val="center"/>
        <w:rPr>
          <w:rFonts w:ascii="Garamond" w:hAnsi="Garamond"/>
          <w:b/>
          <w:sz w:val="28"/>
          <w:szCs w:val="28"/>
        </w:rPr>
      </w:pPr>
    </w:p>
    <w:p w:rsidR="00BF006D" w:rsidRPr="00BF006D" w:rsidRDefault="00BF006D" w:rsidP="00BF006D">
      <w:pPr>
        <w:tabs>
          <w:tab w:val="left" w:pos="3555"/>
        </w:tabs>
        <w:jc w:val="both"/>
        <w:rPr>
          <w:rFonts w:ascii="Garamond" w:hAnsi="Garamond"/>
          <w:sz w:val="28"/>
          <w:szCs w:val="28"/>
        </w:rPr>
      </w:pPr>
      <w:r w:rsidRPr="00BF006D">
        <w:rPr>
          <w:rFonts w:ascii="Garamond" w:hAnsi="Garamond"/>
          <w:sz w:val="28"/>
          <w:szCs w:val="28"/>
        </w:rPr>
        <w:t>Please keep the following phone numbers with you during your travel.</w:t>
      </w:r>
    </w:p>
    <w:p w:rsidR="00BF006D" w:rsidRDefault="00BF006D" w:rsidP="00BF006D">
      <w:pPr>
        <w:tabs>
          <w:tab w:val="left" w:pos="3555"/>
        </w:tabs>
        <w:jc w:val="both"/>
        <w:rPr>
          <w:rFonts w:ascii="Garamond" w:hAnsi="Garamond"/>
          <w:sz w:val="28"/>
          <w:szCs w:val="28"/>
        </w:rPr>
      </w:pPr>
      <w:r w:rsidRPr="00BF006D">
        <w:rPr>
          <w:rFonts w:ascii="Garamond" w:hAnsi="Garamond"/>
          <w:sz w:val="28"/>
          <w:szCs w:val="28"/>
        </w:rPr>
        <w:t>If you have any questions please do not hesitate to call.</w:t>
      </w:r>
    </w:p>
    <w:p w:rsidR="00BF006D" w:rsidRPr="00BF006D" w:rsidRDefault="00BF006D" w:rsidP="00BF006D">
      <w:pPr>
        <w:tabs>
          <w:tab w:val="left" w:pos="3555"/>
        </w:tabs>
        <w:jc w:val="both"/>
        <w:rPr>
          <w:rFonts w:ascii="Garamond" w:hAnsi="Garamond"/>
          <w:sz w:val="28"/>
          <w:szCs w:val="28"/>
        </w:rPr>
      </w:pPr>
    </w:p>
    <w:p w:rsidR="00BF006D" w:rsidRPr="00BF006D" w:rsidRDefault="00BF006D" w:rsidP="00BF006D">
      <w:pPr>
        <w:tabs>
          <w:tab w:val="left" w:pos="3555"/>
        </w:tabs>
        <w:jc w:val="both"/>
        <w:rPr>
          <w:rFonts w:ascii="Garamond" w:hAnsi="Garamond"/>
          <w:sz w:val="28"/>
          <w:szCs w:val="28"/>
        </w:rPr>
      </w:pPr>
      <w:r>
        <w:rPr>
          <w:rFonts w:ascii="Garamond" w:hAnsi="Garamond"/>
          <w:sz w:val="28"/>
          <w:szCs w:val="28"/>
        </w:rPr>
        <w:t>Address:</w:t>
      </w:r>
    </w:p>
    <w:p w:rsidR="00BF006D" w:rsidRPr="00BF006D" w:rsidRDefault="00BF006D" w:rsidP="00BF006D">
      <w:pPr>
        <w:tabs>
          <w:tab w:val="left" w:pos="3555"/>
        </w:tabs>
        <w:jc w:val="both"/>
        <w:rPr>
          <w:rFonts w:ascii="Garamond" w:hAnsi="Garamond"/>
          <w:sz w:val="28"/>
          <w:szCs w:val="28"/>
        </w:rPr>
      </w:pPr>
      <w:r w:rsidRPr="00BF006D">
        <w:rPr>
          <w:rFonts w:ascii="Garamond" w:hAnsi="Garamond"/>
          <w:sz w:val="28"/>
          <w:szCs w:val="28"/>
        </w:rPr>
        <w:t>Office of International Relations</w:t>
      </w:r>
    </w:p>
    <w:p w:rsidR="00BF006D" w:rsidRPr="00BF006D" w:rsidRDefault="00BF006D" w:rsidP="00BF006D">
      <w:pPr>
        <w:tabs>
          <w:tab w:val="left" w:pos="3555"/>
        </w:tabs>
        <w:jc w:val="both"/>
        <w:rPr>
          <w:rFonts w:ascii="Garamond" w:hAnsi="Garamond"/>
          <w:sz w:val="28"/>
          <w:szCs w:val="28"/>
        </w:rPr>
      </w:pPr>
      <w:r w:rsidRPr="00BF006D">
        <w:rPr>
          <w:rFonts w:ascii="Garamond" w:hAnsi="Garamond"/>
          <w:sz w:val="28"/>
          <w:szCs w:val="28"/>
        </w:rPr>
        <w:t>Guney Kampus</w:t>
      </w:r>
    </w:p>
    <w:p w:rsidR="00BF006D" w:rsidRPr="00BF006D" w:rsidRDefault="00BF006D" w:rsidP="00BF006D">
      <w:pPr>
        <w:tabs>
          <w:tab w:val="left" w:pos="3555"/>
        </w:tabs>
        <w:jc w:val="both"/>
        <w:rPr>
          <w:rFonts w:ascii="Garamond" w:hAnsi="Garamond"/>
          <w:sz w:val="28"/>
          <w:szCs w:val="28"/>
        </w:rPr>
      </w:pPr>
      <w:r w:rsidRPr="00BF006D">
        <w:rPr>
          <w:rFonts w:ascii="Garamond" w:hAnsi="Garamond"/>
          <w:sz w:val="28"/>
          <w:szCs w:val="28"/>
        </w:rPr>
        <w:t>ÖFB Building</w:t>
      </w:r>
      <w:r>
        <w:rPr>
          <w:rFonts w:ascii="Garamond" w:hAnsi="Garamond"/>
          <w:sz w:val="28"/>
          <w:szCs w:val="28"/>
        </w:rPr>
        <w:t>, 1 Kat</w:t>
      </w:r>
    </w:p>
    <w:p w:rsidR="00BF006D" w:rsidRPr="00BF006D" w:rsidRDefault="00BF006D" w:rsidP="00BF006D">
      <w:pPr>
        <w:tabs>
          <w:tab w:val="left" w:pos="3555"/>
        </w:tabs>
        <w:jc w:val="both"/>
        <w:rPr>
          <w:rFonts w:ascii="Garamond" w:hAnsi="Garamond"/>
          <w:sz w:val="28"/>
          <w:szCs w:val="28"/>
        </w:rPr>
      </w:pPr>
      <w:r w:rsidRPr="00BF006D">
        <w:rPr>
          <w:rFonts w:ascii="Garamond" w:hAnsi="Garamond"/>
          <w:sz w:val="28"/>
          <w:szCs w:val="28"/>
        </w:rPr>
        <w:t>Bogazici University</w:t>
      </w:r>
    </w:p>
    <w:p w:rsidR="00BF006D" w:rsidRPr="00BF006D" w:rsidRDefault="00BF006D" w:rsidP="00BF006D">
      <w:pPr>
        <w:tabs>
          <w:tab w:val="left" w:pos="3555"/>
        </w:tabs>
        <w:jc w:val="both"/>
        <w:rPr>
          <w:rFonts w:ascii="Garamond" w:hAnsi="Garamond"/>
          <w:sz w:val="28"/>
          <w:szCs w:val="28"/>
        </w:rPr>
      </w:pPr>
      <w:r w:rsidRPr="00BF006D">
        <w:rPr>
          <w:rFonts w:ascii="Garamond" w:hAnsi="Garamond"/>
          <w:sz w:val="28"/>
          <w:szCs w:val="28"/>
        </w:rPr>
        <w:t>PO Box 2 Bebek 34342</w:t>
      </w:r>
    </w:p>
    <w:p w:rsidR="00BF006D" w:rsidRPr="00BF006D" w:rsidRDefault="00BF006D" w:rsidP="00BF006D">
      <w:pPr>
        <w:tabs>
          <w:tab w:val="left" w:pos="3555"/>
        </w:tabs>
        <w:jc w:val="both"/>
        <w:rPr>
          <w:rFonts w:ascii="Garamond" w:hAnsi="Garamond"/>
          <w:sz w:val="28"/>
          <w:szCs w:val="28"/>
        </w:rPr>
      </w:pPr>
      <w:r w:rsidRPr="00BF006D">
        <w:rPr>
          <w:rFonts w:ascii="Garamond" w:hAnsi="Garamond"/>
          <w:sz w:val="28"/>
          <w:szCs w:val="28"/>
        </w:rPr>
        <w:t xml:space="preserve">Istanbul </w:t>
      </w:r>
      <w:r>
        <w:rPr>
          <w:rFonts w:ascii="Garamond" w:hAnsi="Garamond"/>
          <w:sz w:val="28"/>
          <w:szCs w:val="28"/>
        </w:rPr>
        <w:t xml:space="preserve"> / </w:t>
      </w:r>
      <w:r w:rsidRPr="00BF006D">
        <w:rPr>
          <w:rFonts w:ascii="Garamond" w:hAnsi="Garamond"/>
          <w:sz w:val="28"/>
          <w:szCs w:val="28"/>
        </w:rPr>
        <w:t>Turkey</w:t>
      </w:r>
    </w:p>
    <w:p w:rsidR="00BF006D" w:rsidRPr="00BF006D" w:rsidRDefault="00BF006D" w:rsidP="00BF006D">
      <w:pPr>
        <w:tabs>
          <w:tab w:val="left" w:pos="3555"/>
        </w:tabs>
        <w:jc w:val="both"/>
        <w:rPr>
          <w:rFonts w:ascii="Garamond" w:hAnsi="Garamond"/>
          <w:sz w:val="28"/>
          <w:szCs w:val="28"/>
        </w:rPr>
      </w:pPr>
    </w:p>
    <w:p w:rsidR="00BF006D" w:rsidRDefault="00BF006D" w:rsidP="00BF006D">
      <w:pPr>
        <w:tabs>
          <w:tab w:val="left" w:pos="3555"/>
        </w:tabs>
        <w:jc w:val="both"/>
        <w:rPr>
          <w:rFonts w:ascii="Garamond" w:hAnsi="Garamond"/>
          <w:sz w:val="28"/>
          <w:szCs w:val="28"/>
        </w:rPr>
      </w:pPr>
      <w:r w:rsidRPr="00BF006D">
        <w:rPr>
          <w:rFonts w:ascii="Garamond" w:hAnsi="Garamond"/>
          <w:sz w:val="28"/>
          <w:szCs w:val="28"/>
        </w:rPr>
        <w:t>Tel: +90-212-359-7421, 725</w:t>
      </w:r>
      <w:r>
        <w:rPr>
          <w:rFonts w:ascii="Garamond" w:hAnsi="Garamond"/>
          <w:sz w:val="28"/>
          <w:szCs w:val="28"/>
        </w:rPr>
        <w:t>9 for Erasmus Exchange Students</w:t>
      </w:r>
    </w:p>
    <w:p w:rsidR="00BF006D" w:rsidRPr="00BF006D" w:rsidRDefault="00BF006D" w:rsidP="00BF006D">
      <w:pPr>
        <w:tabs>
          <w:tab w:val="left" w:pos="3555"/>
        </w:tabs>
        <w:jc w:val="both"/>
        <w:rPr>
          <w:rFonts w:ascii="Garamond" w:hAnsi="Garamond"/>
          <w:sz w:val="28"/>
          <w:szCs w:val="28"/>
        </w:rPr>
      </w:pPr>
      <w:r>
        <w:rPr>
          <w:rFonts w:ascii="Garamond" w:hAnsi="Garamond"/>
          <w:sz w:val="28"/>
          <w:szCs w:val="28"/>
        </w:rPr>
        <w:t xml:space="preserve">       +90-212-359-</w:t>
      </w:r>
      <w:r w:rsidRPr="00BF006D">
        <w:rPr>
          <w:rFonts w:ascii="Garamond" w:hAnsi="Garamond"/>
          <w:sz w:val="28"/>
          <w:szCs w:val="28"/>
        </w:rPr>
        <w:t>7259 for Exchange and Special Students</w:t>
      </w:r>
    </w:p>
    <w:p w:rsidR="00BF006D" w:rsidRDefault="00BF006D" w:rsidP="00BF006D">
      <w:pPr>
        <w:tabs>
          <w:tab w:val="left" w:pos="3555"/>
        </w:tabs>
        <w:jc w:val="both"/>
        <w:rPr>
          <w:rFonts w:ascii="Garamond" w:hAnsi="Garamond"/>
          <w:sz w:val="28"/>
          <w:szCs w:val="28"/>
        </w:rPr>
      </w:pPr>
      <w:r w:rsidRPr="00BF006D">
        <w:rPr>
          <w:rFonts w:ascii="Garamond" w:hAnsi="Garamond"/>
          <w:sz w:val="28"/>
          <w:szCs w:val="28"/>
        </w:rPr>
        <w:t>Fax: +90-212-265-3248</w:t>
      </w:r>
    </w:p>
    <w:p w:rsidR="00BF006D" w:rsidRDefault="00BF006D" w:rsidP="00BF006D">
      <w:pPr>
        <w:tabs>
          <w:tab w:val="left" w:pos="3555"/>
        </w:tabs>
        <w:jc w:val="both"/>
        <w:rPr>
          <w:rFonts w:ascii="Garamond" w:hAnsi="Garamond"/>
          <w:sz w:val="28"/>
          <w:szCs w:val="28"/>
        </w:rPr>
      </w:pPr>
    </w:p>
    <w:p w:rsidR="00BF006D" w:rsidRDefault="00BF006D" w:rsidP="00BF006D">
      <w:pPr>
        <w:tabs>
          <w:tab w:val="left" w:pos="3555"/>
        </w:tabs>
        <w:jc w:val="both"/>
        <w:rPr>
          <w:rFonts w:ascii="Garamond" w:hAnsi="Garamond"/>
          <w:sz w:val="28"/>
          <w:szCs w:val="28"/>
        </w:rPr>
      </w:pPr>
      <w:r w:rsidRPr="00BF006D">
        <w:rPr>
          <w:rFonts w:ascii="Garamond" w:hAnsi="Garamond"/>
          <w:sz w:val="28"/>
          <w:szCs w:val="28"/>
        </w:rPr>
        <w:t>Email:</w:t>
      </w:r>
      <w:hyperlink r:id="rId12" w:history="1">
        <w:r w:rsidRPr="00AA7945">
          <w:rPr>
            <w:rStyle w:val="Hyperlink"/>
            <w:rFonts w:ascii="Garamond" w:hAnsi="Garamond"/>
            <w:sz w:val="28"/>
            <w:szCs w:val="28"/>
          </w:rPr>
          <w:t>intloff@boun.edu.tr</w:t>
        </w:r>
      </w:hyperlink>
      <w:r>
        <w:rPr>
          <w:rFonts w:ascii="Garamond" w:hAnsi="Garamond"/>
          <w:sz w:val="28"/>
          <w:szCs w:val="28"/>
        </w:rPr>
        <w:t>/</w:t>
      </w:r>
      <w:hyperlink r:id="rId13" w:history="1">
        <w:r w:rsidRPr="00AA7945">
          <w:rPr>
            <w:rStyle w:val="Hyperlink"/>
            <w:rFonts w:ascii="Garamond" w:hAnsi="Garamond"/>
            <w:sz w:val="28"/>
            <w:szCs w:val="28"/>
          </w:rPr>
          <w:t>erasmus-incoming@boun.edu.tr</w:t>
        </w:r>
      </w:hyperlink>
      <w:r>
        <w:rPr>
          <w:rFonts w:ascii="Garamond" w:hAnsi="Garamond"/>
          <w:sz w:val="28"/>
          <w:szCs w:val="28"/>
        </w:rPr>
        <w:t xml:space="preserve">/          </w:t>
      </w:r>
      <w:hyperlink r:id="rId14" w:history="1">
        <w:r w:rsidRPr="00AA7945">
          <w:rPr>
            <w:rStyle w:val="Hyperlink"/>
            <w:rFonts w:ascii="Garamond" w:hAnsi="Garamond"/>
            <w:sz w:val="28"/>
            <w:szCs w:val="28"/>
          </w:rPr>
          <w:t>jana.stolarikova@boun.edu.tr</w:t>
        </w:r>
      </w:hyperlink>
      <w:r>
        <w:rPr>
          <w:rFonts w:ascii="Garamond" w:hAnsi="Garamond"/>
          <w:sz w:val="28"/>
          <w:szCs w:val="28"/>
        </w:rPr>
        <w:t xml:space="preserve"> / </w:t>
      </w:r>
      <w:hyperlink r:id="rId15" w:history="1">
        <w:r w:rsidRPr="00AA7945">
          <w:rPr>
            <w:rStyle w:val="Hyperlink"/>
            <w:rFonts w:ascii="Garamond" w:hAnsi="Garamond"/>
            <w:sz w:val="28"/>
            <w:szCs w:val="28"/>
          </w:rPr>
          <w:t>ece.gunay@boun.edu.tr</w:t>
        </w:r>
      </w:hyperlink>
    </w:p>
    <w:p w:rsidR="00BF006D" w:rsidRPr="00BF006D" w:rsidRDefault="00BF006D" w:rsidP="00BF006D">
      <w:pPr>
        <w:tabs>
          <w:tab w:val="left" w:pos="3555"/>
        </w:tabs>
        <w:jc w:val="both"/>
        <w:rPr>
          <w:rFonts w:ascii="Garamond" w:hAnsi="Garamond"/>
          <w:sz w:val="28"/>
          <w:szCs w:val="28"/>
        </w:rPr>
      </w:pPr>
    </w:p>
    <w:p w:rsidR="001F3FCC" w:rsidRDefault="00BF006D" w:rsidP="00BF006D">
      <w:pPr>
        <w:tabs>
          <w:tab w:val="left" w:pos="3555"/>
        </w:tabs>
        <w:jc w:val="both"/>
        <w:rPr>
          <w:rFonts w:ascii="Garamond" w:hAnsi="Garamond"/>
          <w:sz w:val="28"/>
          <w:szCs w:val="28"/>
        </w:rPr>
      </w:pPr>
      <w:r w:rsidRPr="00BF006D">
        <w:rPr>
          <w:rFonts w:ascii="Garamond" w:hAnsi="Garamond"/>
          <w:sz w:val="28"/>
          <w:szCs w:val="28"/>
        </w:rPr>
        <w:t xml:space="preserve">Website: </w:t>
      </w:r>
      <w:hyperlink r:id="rId16" w:history="1">
        <w:r w:rsidRPr="00AA7945">
          <w:rPr>
            <w:rStyle w:val="Hyperlink"/>
            <w:rFonts w:ascii="Garamond" w:hAnsi="Garamond"/>
            <w:sz w:val="28"/>
            <w:szCs w:val="28"/>
          </w:rPr>
          <w:t>www.intl.boun.edu.tr</w:t>
        </w:r>
      </w:hyperlink>
    </w:p>
    <w:p w:rsidR="00BF006D" w:rsidRPr="00BF006D" w:rsidRDefault="00BF006D" w:rsidP="00BF006D">
      <w:pPr>
        <w:tabs>
          <w:tab w:val="left" w:pos="3555"/>
        </w:tabs>
        <w:jc w:val="both"/>
        <w:rPr>
          <w:rFonts w:ascii="Garamond" w:hAnsi="Garamond"/>
          <w:sz w:val="28"/>
          <w:szCs w:val="28"/>
        </w:rPr>
      </w:pPr>
    </w:p>
    <w:sectPr w:rsidR="00BF006D" w:rsidRPr="00BF006D" w:rsidSect="009417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2"/>
    <w:family w:val="script"/>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3539"/>
    <w:multiLevelType w:val="hybridMultilevel"/>
    <w:tmpl w:val="FBCC84AA"/>
    <w:lvl w:ilvl="0" w:tplc="F14C99C6">
      <w:start w:val="1"/>
      <w:numFmt w:val="bullet"/>
      <w:lvlText w:val="•"/>
      <w:lvlJc w:val="left"/>
      <w:pPr>
        <w:tabs>
          <w:tab w:val="num" w:pos="720"/>
        </w:tabs>
        <w:ind w:left="720" w:hanging="360"/>
      </w:pPr>
      <w:rPr>
        <w:rFonts w:ascii="Arial" w:hAnsi="Arial" w:hint="default"/>
      </w:rPr>
    </w:lvl>
    <w:lvl w:ilvl="1" w:tplc="C096C6E0" w:tentative="1">
      <w:start w:val="1"/>
      <w:numFmt w:val="bullet"/>
      <w:lvlText w:val="•"/>
      <w:lvlJc w:val="left"/>
      <w:pPr>
        <w:tabs>
          <w:tab w:val="num" w:pos="1440"/>
        </w:tabs>
        <w:ind w:left="1440" w:hanging="360"/>
      </w:pPr>
      <w:rPr>
        <w:rFonts w:ascii="Arial" w:hAnsi="Arial" w:hint="default"/>
      </w:rPr>
    </w:lvl>
    <w:lvl w:ilvl="2" w:tplc="FC829D0A" w:tentative="1">
      <w:start w:val="1"/>
      <w:numFmt w:val="bullet"/>
      <w:lvlText w:val="•"/>
      <w:lvlJc w:val="left"/>
      <w:pPr>
        <w:tabs>
          <w:tab w:val="num" w:pos="2160"/>
        </w:tabs>
        <w:ind w:left="2160" w:hanging="360"/>
      </w:pPr>
      <w:rPr>
        <w:rFonts w:ascii="Arial" w:hAnsi="Arial" w:hint="default"/>
      </w:rPr>
    </w:lvl>
    <w:lvl w:ilvl="3" w:tplc="0868E6A8" w:tentative="1">
      <w:start w:val="1"/>
      <w:numFmt w:val="bullet"/>
      <w:lvlText w:val="•"/>
      <w:lvlJc w:val="left"/>
      <w:pPr>
        <w:tabs>
          <w:tab w:val="num" w:pos="2880"/>
        </w:tabs>
        <w:ind w:left="2880" w:hanging="360"/>
      </w:pPr>
      <w:rPr>
        <w:rFonts w:ascii="Arial" w:hAnsi="Arial" w:hint="default"/>
      </w:rPr>
    </w:lvl>
    <w:lvl w:ilvl="4" w:tplc="57886780" w:tentative="1">
      <w:start w:val="1"/>
      <w:numFmt w:val="bullet"/>
      <w:lvlText w:val="•"/>
      <w:lvlJc w:val="left"/>
      <w:pPr>
        <w:tabs>
          <w:tab w:val="num" w:pos="3600"/>
        </w:tabs>
        <w:ind w:left="3600" w:hanging="360"/>
      </w:pPr>
      <w:rPr>
        <w:rFonts w:ascii="Arial" w:hAnsi="Arial" w:hint="default"/>
      </w:rPr>
    </w:lvl>
    <w:lvl w:ilvl="5" w:tplc="F9D29574" w:tentative="1">
      <w:start w:val="1"/>
      <w:numFmt w:val="bullet"/>
      <w:lvlText w:val="•"/>
      <w:lvlJc w:val="left"/>
      <w:pPr>
        <w:tabs>
          <w:tab w:val="num" w:pos="4320"/>
        </w:tabs>
        <w:ind w:left="4320" w:hanging="360"/>
      </w:pPr>
      <w:rPr>
        <w:rFonts w:ascii="Arial" w:hAnsi="Arial" w:hint="default"/>
      </w:rPr>
    </w:lvl>
    <w:lvl w:ilvl="6" w:tplc="EA96FD1E" w:tentative="1">
      <w:start w:val="1"/>
      <w:numFmt w:val="bullet"/>
      <w:lvlText w:val="•"/>
      <w:lvlJc w:val="left"/>
      <w:pPr>
        <w:tabs>
          <w:tab w:val="num" w:pos="5040"/>
        </w:tabs>
        <w:ind w:left="5040" w:hanging="360"/>
      </w:pPr>
      <w:rPr>
        <w:rFonts w:ascii="Arial" w:hAnsi="Arial" w:hint="default"/>
      </w:rPr>
    </w:lvl>
    <w:lvl w:ilvl="7" w:tplc="EE8AD95E" w:tentative="1">
      <w:start w:val="1"/>
      <w:numFmt w:val="bullet"/>
      <w:lvlText w:val="•"/>
      <w:lvlJc w:val="left"/>
      <w:pPr>
        <w:tabs>
          <w:tab w:val="num" w:pos="5760"/>
        </w:tabs>
        <w:ind w:left="5760" w:hanging="360"/>
      </w:pPr>
      <w:rPr>
        <w:rFonts w:ascii="Arial" w:hAnsi="Arial" w:hint="default"/>
      </w:rPr>
    </w:lvl>
    <w:lvl w:ilvl="8" w:tplc="91D2CB50" w:tentative="1">
      <w:start w:val="1"/>
      <w:numFmt w:val="bullet"/>
      <w:lvlText w:val="•"/>
      <w:lvlJc w:val="left"/>
      <w:pPr>
        <w:tabs>
          <w:tab w:val="num" w:pos="6480"/>
        </w:tabs>
        <w:ind w:left="6480" w:hanging="360"/>
      </w:pPr>
      <w:rPr>
        <w:rFonts w:ascii="Arial" w:hAnsi="Arial" w:hint="default"/>
      </w:rPr>
    </w:lvl>
  </w:abstractNum>
  <w:abstractNum w:abstractNumId="1">
    <w:nsid w:val="1D4E5ED6"/>
    <w:multiLevelType w:val="hybridMultilevel"/>
    <w:tmpl w:val="2A58B87A"/>
    <w:lvl w:ilvl="0" w:tplc="AF0C012A">
      <w:start w:val="1"/>
      <w:numFmt w:val="bullet"/>
      <w:lvlText w:val="•"/>
      <w:lvlJc w:val="left"/>
      <w:pPr>
        <w:tabs>
          <w:tab w:val="num" w:pos="720"/>
        </w:tabs>
        <w:ind w:left="720" w:hanging="360"/>
      </w:pPr>
      <w:rPr>
        <w:rFonts w:ascii="Arial" w:hAnsi="Arial" w:hint="default"/>
      </w:rPr>
    </w:lvl>
    <w:lvl w:ilvl="1" w:tplc="2B0243C0" w:tentative="1">
      <w:start w:val="1"/>
      <w:numFmt w:val="bullet"/>
      <w:lvlText w:val="•"/>
      <w:lvlJc w:val="left"/>
      <w:pPr>
        <w:tabs>
          <w:tab w:val="num" w:pos="1440"/>
        </w:tabs>
        <w:ind w:left="1440" w:hanging="360"/>
      </w:pPr>
      <w:rPr>
        <w:rFonts w:ascii="Arial" w:hAnsi="Arial" w:hint="default"/>
      </w:rPr>
    </w:lvl>
    <w:lvl w:ilvl="2" w:tplc="6E7272A4" w:tentative="1">
      <w:start w:val="1"/>
      <w:numFmt w:val="bullet"/>
      <w:lvlText w:val="•"/>
      <w:lvlJc w:val="left"/>
      <w:pPr>
        <w:tabs>
          <w:tab w:val="num" w:pos="2160"/>
        </w:tabs>
        <w:ind w:left="2160" w:hanging="360"/>
      </w:pPr>
      <w:rPr>
        <w:rFonts w:ascii="Arial" w:hAnsi="Arial" w:hint="default"/>
      </w:rPr>
    </w:lvl>
    <w:lvl w:ilvl="3" w:tplc="6212DE8A" w:tentative="1">
      <w:start w:val="1"/>
      <w:numFmt w:val="bullet"/>
      <w:lvlText w:val="•"/>
      <w:lvlJc w:val="left"/>
      <w:pPr>
        <w:tabs>
          <w:tab w:val="num" w:pos="2880"/>
        </w:tabs>
        <w:ind w:left="2880" w:hanging="360"/>
      </w:pPr>
      <w:rPr>
        <w:rFonts w:ascii="Arial" w:hAnsi="Arial" w:hint="default"/>
      </w:rPr>
    </w:lvl>
    <w:lvl w:ilvl="4" w:tplc="0D7006B0" w:tentative="1">
      <w:start w:val="1"/>
      <w:numFmt w:val="bullet"/>
      <w:lvlText w:val="•"/>
      <w:lvlJc w:val="left"/>
      <w:pPr>
        <w:tabs>
          <w:tab w:val="num" w:pos="3600"/>
        </w:tabs>
        <w:ind w:left="3600" w:hanging="360"/>
      </w:pPr>
      <w:rPr>
        <w:rFonts w:ascii="Arial" w:hAnsi="Arial" w:hint="default"/>
      </w:rPr>
    </w:lvl>
    <w:lvl w:ilvl="5" w:tplc="DEB43080" w:tentative="1">
      <w:start w:val="1"/>
      <w:numFmt w:val="bullet"/>
      <w:lvlText w:val="•"/>
      <w:lvlJc w:val="left"/>
      <w:pPr>
        <w:tabs>
          <w:tab w:val="num" w:pos="4320"/>
        </w:tabs>
        <w:ind w:left="4320" w:hanging="360"/>
      </w:pPr>
      <w:rPr>
        <w:rFonts w:ascii="Arial" w:hAnsi="Arial" w:hint="default"/>
      </w:rPr>
    </w:lvl>
    <w:lvl w:ilvl="6" w:tplc="F0DE2618" w:tentative="1">
      <w:start w:val="1"/>
      <w:numFmt w:val="bullet"/>
      <w:lvlText w:val="•"/>
      <w:lvlJc w:val="left"/>
      <w:pPr>
        <w:tabs>
          <w:tab w:val="num" w:pos="5040"/>
        </w:tabs>
        <w:ind w:left="5040" w:hanging="360"/>
      </w:pPr>
      <w:rPr>
        <w:rFonts w:ascii="Arial" w:hAnsi="Arial" w:hint="default"/>
      </w:rPr>
    </w:lvl>
    <w:lvl w:ilvl="7" w:tplc="BE58EFFC" w:tentative="1">
      <w:start w:val="1"/>
      <w:numFmt w:val="bullet"/>
      <w:lvlText w:val="•"/>
      <w:lvlJc w:val="left"/>
      <w:pPr>
        <w:tabs>
          <w:tab w:val="num" w:pos="5760"/>
        </w:tabs>
        <w:ind w:left="5760" w:hanging="360"/>
      </w:pPr>
      <w:rPr>
        <w:rFonts w:ascii="Arial" w:hAnsi="Arial" w:hint="default"/>
      </w:rPr>
    </w:lvl>
    <w:lvl w:ilvl="8" w:tplc="3802F8E2" w:tentative="1">
      <w:start w:val="1"/>
      <w:numFmt w:val="bullet"/>
      <w:lvlText w:val="•"/>
      <w:lvlJc w:val="left"/>
      <w:pPr>
        <w:tabs>
          <w:tab w:val="num" w:pos="6480"/>
        </w:tabs>
        <w:ind w:left="6480" w:hanging="360"/>
      </w:pPr>
      <w:rPr>
        <w:rFonts w:ascii="Arial" w:hAnsi="Arial" w:hint="default"/>
      </w:rPr>
    </w:lvl>
  </w:abstractNum>
  <w:abstractNum w:abstractNumId="2">
    <w:nsid w:val="3B0A3238"/>
    <w:multiLevelType w:val="hybridMultilevel"/>
    <w:tmpl w:val="574C93A2"/>
    <w:lvl w:ilvl="0" w:tplc="066E1F0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7240E26"/>
    <w:multiLevelType w:val="hybridMultilevel"/>
    <w:tmpl w:val="A47489BA"/>
    <w:lvl w:ilvl="0" w:tplc="926A626E">
      <w:start w:val="1"/>
      <w:numFmt w:val="bullet"/>
      <w:lvlText w:val=""/>
      <w:lvlJc w:val="left"/>
      <w:pPr>
        <w:ind w:left="720" w:hanging="360"/>
      </w:pPr>
      <w:rPr>
        <w:rFonts w:ascii="Symbol" w:eastAsia="MS Mincho"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14C3338"/>
    <w:multiLevelType w:val="hybridMultilevel"/>
    <w:tmpl w:val="6646F6E2"/>
    <w:lvl w:ilvl="0" w:tplc="041F000F">
      <w:start w:val="1"/>
      <w:numFmt w:val="decimal"/>
      <w:lvlText w:val="%1."/>
      <w:lvlJc w:val="left"/>
      <w:pPr>
        <w:tabs>
          <w:tab w:val="num" w:pos="1080"/>
        </w:tabs>
        <w:ind w:left="108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B051A"/>
    <w:rsid w:val="00043EB4"/>
    <w:rsid w:val="001F3FCC"/>
    <w:rsid w:val="00276061"/>
    <w:rsid w:val="003228FB"/>
    <w:rsid w:val="005E564F"/>
    <w:rsid w:val="007B051A"/>
    <w:rsid w:val="0094171A"/>
    <w:rsid w:val="00A35B41"/>
    <w:rsid w:val="00BF00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1A"/>
  </w:style>
  <w:style w:type="paragraph" w:styleId="Heading2">
    <w:name w:val="heading 2"/>
    <w:basedOn w:val="Normal"/>
    <w:next w:val="Normal"/>
    <w:link w:val="Heading2Char"/>
    <w:qFormat/>
    <w:rsid w:val="007B051A"/>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51A"/>
    <w:rPr>
      <w:rFonts w:ascii="Tahoma" w:hAnsi="Tahoma" w:cs="Tahoma"/>
      <w:sz w:val="16"/>
      <w:szCs w:val="16"/>
    </w:rPr>
  </w:style>
  <w:style w:type="character" w:customStyle="1" w:styleId="Heading2Char">
    <w:name w:val="Heading 2 Char"/>
    <w:basedOn w:val="DefaultParagraphFont"/>
    <w:link w:val="Heading2"/>
    <w:rsid w:val="007B051A"/>
    <w:rPr>
      <w:rFonts w:ascii="Arial" w:eastAsia="Times New Roman" w:hAnsi="Arial" w:cs="Arial"/>
      <w:b/>
      <w:bCs/>
      <w:i/>
      <w:iCs/>
      <w:sz w:val="28"/>
      <w:szCs w:val="28"/>
      <w:lang w:val="en-US"/>
    </w:rPr>
  </w:style>
  <w:style w:type="character" w:styleId="Hyperlink">
    <w:name w:val="Hyperlink"/>
    <w:basedOn w:val="DefaultParagraphFont"/>
    <w:rsid w:val="007B051A"/>
    <w:rPr>
      <w:color w:val="0000FF"/>
      <w:u w:val="single"/>
    </w:rPr>
  </w:style>
  <w:style w:type="character" w:styleId="FollowedHyperlink">
    <w:name w:val="FollowedHyperlink"/>
    <w:basedOn w:val="DefaultParagraphFont"/>
    <w:uiPriority w:val="99"/>
    <w:semiHidden/>
    <w:unhideWhenUsed/>
    <w:rsid w:val="007B051A"/>
    <w:rPr>
      <w:color w:val="800080" w:themeColor="followedHyperlink"/>
      <w:u w:val="single"/>
    </w:rPr>
  </w:style>
  <w:style w:type="paragraph" w:styleId="ListParagraph">
    <w:name w:val="List Paragraph"/>
    <w:basedOn w:val="Normal"/>
    <w:uiPriority w:val="34"/>
    <w:qFormat/>
    <w:rsid w:val="00043EB4"/>
    <w:pPr>
      <w:ind w:left="720"/>
      <w:contextualSpacing/>
    </w:pPr>
  </w:style>
</w:styles>
</file>

<file path=word/webSettings.xml><?xml version="1.0" encoding="utf-8"?>
<w:webSettings xmlns:r="http://schemas.openxmlformats.org/officeDocument/2006/relationships" xmlns:w="http://schemas.openxmlformats.org/wordprocessingml/2006/main">
  <w:divs>
    <w:div w:id="366103307">
      <w:bodyDiv w:val="1"/>
      <w:marLeft w:val="0"/>
      <w:marRight w:val="0"/>
      <w:marTop w:val="0"/>
      <w:marBottom w:val="0"/>
      <w:divBdr>
        <w:top w:val="none" w:sz="0" w:space="0" w:color="auto"/>
        <w:left w:val="none" w:sz="0" w:space="0" w:color="auto"/>
        <w:bottom w:val="none" w:sz="0" w:space="0" w:color="auto"/>
        <w:right w:val="none" w:sz="0" w:space="0" w:color="auto"/>
      </w:divBdr>
      <w:divsChild>
        <w:div w:id="898251654">
          <w:marLeft w:val="547"/>
          <w:marRight w:val="0"/>
          <w:marTop w:val="154"/>
          <w:marBottom w:val="0"/>
          <w:divBdr>
            <w:top w:val="none" w:sz="0" w:space="0" w:color="auto"/>
            <w:left w:val="none" w:sz="0" w:space="0" w:color="auto"/>
            <w:bottom w:val="none" w:sz="0" w:space="0" w:color="auto"/>
            <w:right w:val="none" w:sz="0" w:space="0" w:color="auto"/>
          </w:divBdr>
        </w:div>
      </w:divsChild>
    </w:div>
    <w:div w:id="894775807">
      <w:bodyDiv w:val="1"/>
      <w:marLeft w:val="0"/>
      <w:marRight w:val="0"/>
      <w:marTop w:val="0"/>
      <w:marBottom w:val="0"/>
      <w:divBdr>
        <w:top w:val="none" w:sz="0" w:space="0" w:color="auto"/>
        <w:left w:val="none" w:sz="0" w:space="0" w:color="auto"/>
        <w:bottom w:val="none" w:sz="0" w:space="0" w:color="auto"/>
        <w:right w:val="none" w:sz="0" w:space="0" w:color="auto"/>
      </w:divBdr>
    </w:div>
    <w:div w:id="1150946562">
      <w:bodyDiv w:val="1"/>
      <w:marLeft w:val="0"/>
      <w:marRight w:val="0"/>
      <w:marTop w:val="0"/>
      <w:marBottom w:val="0"/>
      <w:divBdr>
        <w:top w:val="none" w:sz="0" w:space="0" w:color="auto"/>
        <w:left w:val="none" w:sz="0" w:space="0" w:color="auto"/>
        <w:bottom w:val="none" w:sz="0" w:space="0" w:color="auto"/>
        <w:right w:val="none" w:sz="0" w:space="0" w:color="auto"/>
      </w:divBdr>
      <w:divsChild>
        <w:div w:id="674764313">
          <w:marLeft w:val="547"/>
          <w:marRight w:val="0"/>
          <w:marTop w:val="154"/>
          <w:marBottom w:val="0"/>
          <w:divBdr>
            <w:top w:val="none" w:sz="0" w:space="0" w:color="auto"/>
            <w:left w:val="none" w:sz="0" w:space="0" w:color="auto"/>
            <w:bottom w:val="none" w:sz="0" w:space="0" w:color="auto"/>
            <w:right w:val="none" w:sz="0" w:space="0" w:color="auto"/>
          </w:divBdr>
        </w:div>
      </w:divsChild>
    </w:div>
    <w:div w:id="1181822048">
      <w:bodyDiv w:val="1"/>
      <w:marLeft w:val="0"/>
      <w:marRight w:val="0"/>
      <w:marTop w:val="0"/>
      <w:marBottom w:val="0"/>
      <w:divBdr>
        <w:top w:val="none" w:sz="0" w:space="0" w:color="auto"/>
        <w:left w:val="none" w:sz="0" w:space="0" w:color="auto"/>
        <w:bottom w:val="none" w:sz="0" w:space="0" w:color="auto"/>
        <w:right w:val="none" w:sz="0" w:space="0" w:color="auto"/>
      </w:divBdr>
      <w:divsChild>
        <w:div w:id="250897136">
          <w:marLeft w:val="547"/>
          <w:marRight w:val="0"/>
          <w:marTop w:val="144"/>
          <w:marBottom w:val="0"/>
          <w:divBdr>
            <w:top w:val="none" w:sz="0" w:space="0" w:color="auto"/>
            <w:left w:val="none" w:sz="0" w:space="0" w:color="auto"/>
            <w:bottom w:val="none" w:sz="0" w:space="0" w:color="auto"/>
            <w:right w:val="none" w:sz="0" w:space="0" w:color="auto"/>
          </w:divBdr>
        </w:div>
      </w:divsChild>
    </w:div>
    <w:div w:id="1644432565">
      <w:bodyDiv w:val="1"/>
      <w:marLeft w:val="0"/>
      <w:marRight w:val="0"/>
      <w:marTop w:val="0"/>
      <w:marBottom w:val="0"/>
      <w:divBdr>
        <w:top w:val="none" w:sz="0" w:space="0" w:color="auto"/>
        <w:left w:val="none" w:sz="0" w:space="0" w:color="auto"/>
        <w:bottom w:val="none" w:sz="0" w:space="0" w:color="auto"/>
        <w:right w:val="none" w:sz="0" w:space="0" w:color="auto"/>
      </w:divBdr>
      <w:divsChild>
        <w:div w:id="105253906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vas.com.tr/en/otobus_istanbul_ahl.asp" TargetMode="External"/><Relationship Id="rId13" Type="http://schemas.openxmlformats.org/officeDocument/2006/relationships/hyperlink" Target="mailto:erasmus-incoming@boun.edu.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p.boun.edu.tr/" TargetMode="External"/><Relationship Id="rId12" Type="http://schemas.openxmlformats.org/officeDocument/2006/relationships/hyperlink" Target="mailto:intloff@boun.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tl.boun.edu.tr" TargetMode="External"/><Relationship Id="rId1" Type="http://schemas.openxmlformats.org/officeDocument/2006/relationships/numbering" Target="numbering.xml"/><Relationship Id="rId6" Type="http://schemas.openxmlformats.org/officeDocument/2006/relationships/hyperlink" Target="http://www.boun.edu.tr/calendar/index.html" TargetMode="External"/><Relationship Id="rId11" Type="http://schemas.openxmlformats.org/officeDocument/2006/relationships/hyperlink" Target="mailto:superdorm@boun.edu.tr" TargetMode="External"/><Relationship Id="rId5" Type="http://schemas.openxmlformats.org/officeDocument/2006/relationships/image" Target="media/image1.jpeg"/><Relationship Id="rId15" Type="http://schemas.openxmlformats.org/officeDocument/2006/relationships/hyperlink" Target="mailto:ece.gunay@boun.edu.tr" TargetMode="External"/><Relationship Id="rId10" Type="http://schemas.openxmlformats.org/officeDocument/2006/relationships/hyperlink" Target="http://www.superdorm.info" TargetMode="External"/><Relationship Id="rId4" Type="http://schemas.openxmlformats.org/officeDocument/2006/relationships/webSettings" Target="webSettings.xml"/><Relationship Id="rId9" Type="http://schemas.openxmlformats.org/officeDocument/2006/relationships/hyperlink" Target="http://www.havas.com.tr/en/otobus_istanbul_saw.asp" TargetMode="External"/><Relationship Id="rId14" Type="http://schemas.openxmlformats.org/officeDocument/2006/relationships/hyperlink" Target="mailto:jana.stolarikova@boun.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Bogazici University</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c:creator>
  <cp:keywords/>
  <dc:description/>
  <cp:lastModifiedBy>Boun</cp:lastModifiedBy>
  <cp:revision>1</cp:revision>
  <dcterms:created xsi:type="dcterms:W3CDTF">2011-12-05T09:26:00Z</dcterms:created>
  <dcterms:modified xsi:type="dcterms:W3CDTF">2011-12-05T11:47:00Z</dcterms:modified>
</cp:coreProperties>
</file>